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8A0" w:rsidRDefault="0098080E" w:rsidP="00741ACD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3B68A0">
        <w:rPr>
          <w:rFonts w:ascii="Arial" w:hAnsi="Arial" w:cs="Arial"/>
          <w:b/>
          <w:sz w:val="28"/>
          <w:szCs w:val="28"/>
          <w:u w:val="single"/>
        </w:rPr>
        <w:t>Informace o výsledcích kontrol provedených v roce 201</w:t>
      </w:r>
      <w:r w:rsidR="001659F3">
        <w:rPr>
          <w:rFonts w:ascii="Arial" w:hAnsi="Arial" w:cs="Arial"/>
          <w:b/>
          <w:sz w:val="28"/>
          <w:szCs w:val="28"/>
          <w:u w:val="single"/>
        </w:rPr>
        <w:t>6</w:t>
      </w:r>
    </w:p>
    <w:p w:rsidR="003B68A0" w:rsidRDefault="003B68A0" w:rsidP="00741ACD">
      <w:pPr>
        <w:spacing w:after="0" w:line="240" w:lineRule="auto"/>
        <w:rPr>
          <w:rFonts w:ascii="Arial" w:hAnsi="Arial" w:cs="Arial"/>
          <w:b/>
          <w:sz w:val="28"/>
          <w:szCs w:val="28"/>
          <w:u w:val="single"/>
        </w:rPr>
      </w:pPr>
    </w:p>
    <w:p w:rsidR="001659F3" w:rsidRDefault="001659F3" w:rsidP="00741ACD">
      <w:pPr>
        <w:spacing w:after="0" w:line="240" w:lineRule="auto"/>
        <w:rPr>
          <w:rFonts w:ascii="Arial" w:hAnsi="Arial" w:cs="Arial"/>
        </w:rPr>
      </w:pPr>
    </w:p>
    <w:p w:rsidR="001659F3" w:rsidRDefault="001659F3" w:rsidP="00741ACD">
      <w:pPr>
        <w:spacing w:after="0" w:line="240" w:lineRule="auto"/>
        <w:rPr>
          <w:rFonts w:ascii="Arial" w:hAnsi="Arial" w:cs="Arial"/>
        </w:rPr>
      </w:pPr>
    </w:p>
    <w:p w:rsidR="0098080E" w:rsidRDefault="00E83BA9" w:rsidP="00741ACD">
      <w:pPr>
        <w:spacing w:after="0" w:line="240" w:lineRule="auto"/>
        <w:rPr>
          <w:rFonts w:ascii="Arial" w:hAnsi="Arial" w:cs="Arial"/>
        </w:rPr>
      </w:pPr>
      <w:r w:rsidRPr="00E83BA9">
        <w:rPr>
          <w:rFonts w:ascii="Arial" w:hAnsi="Arial" w:cs="Arial"/>
        </w:rPr>
        <w:t>Město Šternberk zveřejňuje ve smyslu § 26 zákona č. 255/2012 Sb., o kontrole (kontrolní řád) obecné informace o veřejnosprávních kontrolách vykonaných v roce 201</w:t>
      </w:r>
      <w:r w:rsidR="001659F3">
        <w:rPr>
          <w:rFonts w:ascii="Arial" w:hAnsi="Arial" w:cs="Arial"/>
        </w:rPr>
        <w:t>6</w:t>
      </w:r>
      <w:r w:rsidRPr="00E83BA9">
        <w:rPr>
          <w:rFonts w:ascii="Arial" w:hAnsi="Arial" w:cs="Arial"/>
        </w:rPr>
        <w:t>.</w:t>
      </w:r>
    </w:p>
    <w:p w:rsidR="00741ACD" w:rsidRPr="00E83BA9" w:rsidRDefault="00741ACD" w:rsidP="00741ACD">
      <w:pPr>
        <w:spacing w:after="0" w:line="240" w:lineRule="auto"/>
        <w:rPr>
          <w:rFonts w:ascii="Arial" w:hAnsi="Arial" w:cs="Arial"/>
        </w:rPr>
      </w:pPr>
    </w:p>
    <w:p w:rsidR="004E715E" w:rsidRDefault="004E715E" w:rsidP="004E715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Odbor Obecní živnostenský úřad:</w:t>
      </w:r>
    </w:p>
    <w:p w:rsidR="001659F3" w:rsidRDefault="001659F3" w:rsidP="004E715E">
      <w:pPr>
        <w:spacing w:after="0" w:line="240" w:lineRule="auto"/>
        <w:rPr>
          <w:rFonts w:ascii="Arial" w:hAnsi="Arial" w:cs="Arial"/>
        </w:rPr>
      </w:pPr>
    </w:p>
    <w:p w:rsidR="001659F3" w:rsidRDefault="001659F3" w:rsidP="004E715E">
      <w:pPr>
        <w:spacing w:after="0" w:line="240" w:lineRule="auto"/>
        <w:rPr>
          <w:rFonts w:ascii="Arial" w:hAnsi="Arial" w:cs="Arial"/>
        </w:rPr>
      </w:pPr>
    </w:p>
    <w:p w:rsidR="001659F3" w:rsidRDefault="001659F3" w:rsidP="004E715E">
      <w:pPr>
        <w:spacing w:after="0" w:line="240" w:lineRule="auto"/>
        <w:rPr>
          <w:rFonts w:ascii="Arial" w:hAnsi="Arial" w:cs="Arial"/>
        </w:rPr>
      </w:pPr>
    </w:p>
    <w:p w:rsidR="004E715E" w:rsidRDefault="004E715E" w:rsidP="004E715E">
      <w:pPr>
        <w:spacing w:after="0" w:line="240" w:lineRule="auto"/>
        <w:rPr>
          <w:rFonts w:ascii="Arial" w:hAnsi="Arial" w:cs="Arial"/>
        </w:rPr>
      </w:pPr>
    </w:p>
    <w:tbl>
      <w:tblPr>
        <w:tblStyle w:val="Mkatabulky"/>
        <w:tblW w:w="9889" w:type="dxa"/>
        <w:tblLook w:val="04A0" w:firstRow="1" w:lastRow="0" w:firstColumn="1" w:lastColumn="0" w:noHBand="0" w:noVBand="1"/>
      </w:tblPr>
      <w:tblGrid>
        <w:gridCol w:w="3070"/>
        <w:gridCol w:w="2567"/>
        <w:gridCol w:w="2378"/>
        <w:gridCol w:w="1874"/>
      </w:tblGrid>
      <w:tr w:rsidR="004E715E" w:rsidTr="004E715E"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715E" w:rsidRDefault="004E715E">
            <w:pPr>
              <w:rPr>
                <w:rFonts w:ascii="Arial" w:hAnsi="Arial" w:cs="Arial"/>
              </w:rPr>
            </w:pPr>
          </w:p>
          <w:p w:rsidR="004E715E" w:rsidRDefault="004E715E">
            <w:pPr>
              <w:rPr>
                <w:rFonts w:ascii="Arial" w:hAnsi="Arial" w:cs="Arial"/>
              </w:rPr>
            </w:pPr>
          </w:p>
          <w:p w:rsidR="004E715E" w:rsidRDefault="004E715E">
            <w:pPr>
              <w:rPr>
                <w:rFonts w:ascii="Arial" w:hAnsi="Arial" w:cs="Arial"/>
              </w:rPr>
            </w:pPr>
          </w:p>
        </w:tc>
        <w:tc>
          <w:tcPr>
            <w:tcW w:w="6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5E" w:rsidRDefault="004E715E">
            <w:pPr>
              <w:jc w:val="center"/>
              <w:rPr>
                <w:rFonts w:ascii="Arial" w:hAnsi="Arial" w:cs="Arial"/>
              </w:rPr>
            </w:pPr>
          </w:p>
          <w:p w:rsidR="004E715E" w:rsidRDefault="004E71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Počet provedených kontrol</w:t>
            </w:r>
          </w:p>
        </w:tc>
      </w:tr>
      <w:tr w:rsidR="004E715E" w:rsidTr="004E715E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5E" w:rsidRDefault="004E715E">
            <w:pPr>
              <w:rPr>
                <w:rFonts w:ascii="Arial" w:hAnsi="Arial" w:cs="Arial"/>
              </w:rPr>
            </w:pPr>
          </w:p>
          <w:p w:rsidR="004E715E" w:rsidRDefault="004E715E">
            <w:pPr>
              <w:rPr>
                <w:rFonts w:ascii="Arial" w:hAnsi="Arial" w:cs="Arial"/>
              </w:rPr>
            </w:pPr>
          </w:p>
          <w:p w:rsidR="004E715E" w:rsidRDefault="004E71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Kontrolované osoby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5E" w:rsidRDefault="004E71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Dodržování zákona č. 455/1991 Sb., o živnostenském podnikání (živnostenský zákon)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5E" w:rsidRDefault="004E71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Dodržování zákona č. 634/1992 Sb., ochraně spotřebitele (vybraná ustanovení zákona)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5E" w:rsidRDefault="004E71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Dodržování zákona 89/2012 Sb., občanský zákoník (</w:t>
            </w:r>
            <w:proofErr w:type="spellStart"/>
            <w:r>
              <w:rPr>
                <w:rFonts w:ascii="Arial" w:hAnsi="Arial" w:cs="Arial"/>
              </w:rPr>
              <w:t>ust</w:t>
            </w:r>
            <w:proofErr w:type="spellEnd"/>
            <w:r>
              <w:rPr>
                <w:rFonts w:ascii="Arial" w:hAnsi="Arial" w:cs="Arial"/>
              </w:rPr>
              <w:t>. § 435)</w:t>
            </w:r>
          </w:p>
        </w:tc>
      </w:tr>
      <w:tr w:rsidR="004E715E" w:rsidTr="004E715E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5E" w:rsidRDefault="004E71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Fyzické osoby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5E" w:rsidRDefault="004E715E" w:rsidP="001659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1659F3">
              <w:rPr>
                <w:rFonts w:ascii="Arial" w:hAnsi="Arial" w:cs="Arial"/>
              </w:rPr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5E" w:rsidRDefault="002A00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5E" w:rsidRDefault="002A00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</w:tr>
      <w:tr w:rsidR="004E715E" w:rsidTr="004E715E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5E" w:rsidRDefault="004E71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Právnické osoby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5E" w:rsidRDefault="004E715E" w:rsidP="001659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659F3">
              <w:rPr>
                <w:rFonts w:ascii="Arial" w:hAnsi="Arial" w:cs="Arial"/>
              </w:rPr>
              <w:t>6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5E" w:rsidRDefault="002A00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5E" w:rsidRDefault="002A00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4E715E" w:rsidTr="004E715E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5E" w:rsidRDefault="004E71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Celkem: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5E" w:rsidRDefault="004E715E" w:rsidP="001659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1659F3">
              <w:rPr>
                <w:rFonts w:ascii="Arial" w:hAnsi="Arial" w:cs="Arial"/>
              </w:rPr>
              <w:t>4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5E" w:rsidRDefault="002A00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5E" w:rsidRDefault="002A00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</w:t>
            </w:r>
          </w:p>
        </w:tc>
      </w:tr>
    </w:tbl>
    <w:p w:rsidR="004E715E" w:rsidRDefault="004E715E" w:rsidP="004E715E">
      <w:pPr>
        <w:spacing w:after="0" w:line="240" w:lineRule="auto"/>
        <w:rPr>
          <w:rFonts w:ascii="Arial" w:hAnsi="Arial" w:cs="Arial"/>
        </w:rPr>
      </w:pPr>
    </w:p>
    <w:p w:rsidR="004E715E" w:rsidRDefault="004E715E" w:rsidP="004E715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Zaměření kontrol:</w:t>
      </w:r>
    </w:p>
    <w:p w:rsidR="001659F3" w:rsidRPr="001659F3" w:rsidRDefault="001659F3" w:rsidP="001659F3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1659F3">
        <w:rPr>
          <w:rFonts w:ascii="Arial" w:hAnsi="Arial" w:cs="Arial"/>
        </w:rPr>
        <w:t xml:space="preserve">Provozovny pro prodej zboží </w:t>
      </w:r>
    </w:p>
    <w:p w:rsidR="001659F3" w:rsidRPr="001659F3" w:rsidRDefault="001659F3" w:rsidP="001659F3">
      <w:pPr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1659F3">
        <w:rPr>
          <w:rFonts w:ascii="Arial" w:hAnsi="Arial" w:cs="Arial"/>
        </w:rPr>
        <w:t xml:space="preserve">Hostinská činnost </w:t>
      </w:r>
    </w:p>
    <w:p w:rsidR="001659F3" w:rsidRPr="001659F3" w:rsidRDefault="001659F3" w:rsidP="001659F3">
      <w:pPr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1659F3">
        <w:rPr>
          <w:rFonts w:ascii="Arial" w:hAnsi="Arial" w:cs="Arial"/>
        </w:rPr>
        <w:t>Prodej lihu a lihovin</w:t>
      </w:r>
    </w:p>
    <w:p w:rsidR="001659F3" w:rsidRPr="001659F3" w:rsidRDefault="001659F3" w:rsidP="001659F3">
      <w:pPr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1659F3">
        <w:rPr>
          <w:rFonts w:ascii="Arial" w:hAnsi="Arial" w:cs="Arial"/>
        </w:rPr>
        <w:t>Pedikúra, manikúra</w:t>
      </w:r>
    </w:p>
    <w:p w:rsidR="001659F3" w:rsidRPr="001659F3" w:rsidRDefault="001659F3" w:rsidP="001659F3">
      <w:pPr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1659F3">
        <w:rPr>
          <w:rFonts w:ascii="Arial" w:hAnsi="Arial" w:cs="Arial"/>
        </w:rPr>
        <w:t>Prodejní akce v mobilních provozovnách/stánkový prodej</w:t>
      </w:r>
    </w:p>
    <w:p w:rsidR="001659F3" w:rsidRPr="001659F3" w:rsidRDefault="001659F3" w:rsidP="001659F3">
      <w:pPr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1659F3">
        <w:rPr>
          <w:rFonts w:ascii="Arial" w:hAnsi="Arial" w:cs="Arial"/>
        </w:rPr>
        <w:t>Podnikatelé, kteří mají rozdílnou adresu sídla a bydliště a nedoložili doklad o vztahu k sídlu</w:t>
      </w:r>
    </w:p>
    <w:p w:rsidR="001659F3" w:rsidRPr="001659F3" w:rsidRDefault="001659F3" w:rsidP="001659F3">
      <w:pPr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1659F3">
        <w:rPr>
          <w:rFonts w:ascii="Arial" w:hAnsi="Arial" w:cs="Arial"/>
        </w:rPr>
        <w:t>Zájmové kluby, spolky provozující živnost</w:t>
      </w:r>
    </w:p>
    <w:p w:rsidR="001659F3" w:rsidRPr="001659F3" w:rsidRDefault="001659F3" w:rsidP="001659F3">
      <w:pPr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1659F3">
        <w:rPr>
          <w:rFonts w:ascii="Arial" w:hAnsi="Arial" w:cs="Arial"/>
        </w:rPr>
        <w:t>Kontroly podnikatelů, kteří nemají odpovědného zástupce a nemají prokázanou odbornou způsobilost</w:t>
      </w:r>
    </w:p>
    <w:p w:rsidR="001659F3" w:rsidRPr="001659F3" w:rsidRDefault="001659F3" w:rsidP="001659F3">
      <w:pPr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1659F3">
        <w:rPr>
          <w:rFonts w:ascii="Arial" w:hAnsi="Arial" w:cs="Arial"/>
        </w:rPr>
        <w:t>Kontroly cestovních kanceláří a cestovních agentur</w:t>
      </w:r>
    </w:p>
    <w:p w:rsidR="001659F3" w:rsidRPr="001659F3" w:rsidRDefault="001659F3" w:rsidP="001659F3">
      <w:pPr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1659F3">
        <w:rPr>
          <w:rFonts w:ascii="Arial" w:hAnsi="Arial" w:cs="Arial"/>
        </w:rPr>
        <w:t>Kontroly provozoven ve spolupráci s ČOI</w:t>
      </w:r>
    </w:p>
    <w:p w:rsidR="004E715E" w:rsidRDefault="004E715E" w:rsidP="004E715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Nejčastější zjištěná pochybení:</w:t>
      </w:r>
    </w:p>
    <w:p w:rsidR="004E715E" w:rsidRDefault="004E715E" w:rsidP="004E715E">
      <w:pPr>
        <w:pStyle w:val="Odstavecseseznamem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Neoznámení zahájení a ukončení činnosti na provozovně</w:t>
      </w:r>
    </w:p>
    <w:p w:rsidR="004E715E" w:rsidRDefault="004E715E" w:rsidP="004E715E">
      <w:pPr>
        <w:pStyle w:val="Odstavecseseznamem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Neoznačení provozovny</w:t>
      </w:r>
      <w:r w:rsidR="004141F2">
        <w:rPr>
          <w:rFonts w:ascii="Arial" w:hAnsi="Arial" w:cs="Arial"/>
        </w:rPr>
        <w:t xml:space="preserve"> údaji dle Živnostenského zákona</w:t>
      </w:r>
    </w:p>
    <w:p w:rsidR="001659F3" w:rsidRDefault="001659F3" w:rsidP="004E715E">
      <w:pPr>
        <w:pStyle w:val="Odstavecseseznamem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Neuvedení stanovených údajů na dokladu o prodeji zboží nebo poskytnutí služby</w:t>
      </w:r>
    </w:p>
    <w:p w:rsidR="004E715E" w:rsidRDefault="004E715E" w:rsidP="004E715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Nejzávažnější pochybení:</w:t>
      </w:r>
    </w:p>
    <w:p w:rsidR="004E715E" w:rsidRDefault="001659F3" w:rsidP="004E715E">
      <w:pPr>
        <w:pStyle w:val="Odstavecseseznamem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Provozování živnosti bez živnostenského oprávnění</w:t>
      </w:r>
    </w:p>
    <w:p w:rsidR="004E715E" w:rsidRDefault="004E715E" w:rsidP="004E715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Uložení pokut:</w:t>
      </w:r>
    </w:p>
    <w:p w:rsidR="004E715E" w:rsidRDefault="001659F3" w:rsidP="004E715E">
      <w:pPr>
        <w:pStyle w:val="Odstavecseseznamem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28</w:t>
      </w:r>
      <w:r w:rsidR="004E715E">
        <w:rPr>
          <w:rFonts w:ascii="Arial" w:hAnsi="Arial" w:cs="Arial"/>
        </w:rPr>
        <w:t xml:space="preserve"> pokut v blokovém řízení</w:t>
      </w:r>
    </w:p>
    <w:p w:rsidR="004E715E" w:rsidRDefault="001659F3" w:rsidP="004E715E">
      <w:pPr>
        <w:pStyle w:val="Odstavecseseznamem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4E715E">
        <w:rPr>
          <w:rFonts w:ascii="Arial" w:hAnsi="Arial" w:cs="Arial"/>
        </w:rPr>
        <w:t xml:space="preserve"> pokut ve správním řízení</w:t>
      </w:r>
    </w:p>
    <w:p w:rsidR="00123676" w:rsidRDefault="00123676" w:rsidP="00741ACD">
      <w:pPr>
        <w:spacing w:after="0" w:line="240" w:lineRule="auto"/>
        <w:rPr>
          <w:rFonts w:ascii="Arial" w:hAnsi="Arial" w:cs="Arial"/>
        </w:rPr>
      </w:pPr>
    </w:p>
    <w:p w:rsidR="001659F3" w:rsidRDefault="001659F3" w:rsidP="00741ACD">
      <w:pPr>
        <w:spacing w:after="0" w:line="240" w:lineRule="auto"/>
        <w:rPr>
          <w:rFonts w:ascii="Arial" w:hAnsi="Arial" w:cs="Arial"/>
        </w:rPr>
      </w:pPr>
    </w:p>
    <w:p w:rsidR="001659F3" w:rsidRDefault="001659F3" w:rsidP="00741ACD">
      <w:pPr>
        <w:spacing w:after="0" w:line="240" w:lineRule="auto"/>
        <w:rPr>
          <w:rFonts w:ascii="Arial" w:hAnsi="Arial" w:cs="Arial"/>
        </w:rPr>
      </w:pPr>
    </w:p>
    <w:p w:rsidR="001659F3" w:rsidRDefault="001659F3" w:rsidP="00741ACD">
      <w:pPr>
        <w:spacing w:after="0" w:line="240" w:lineRule="auto"/>
        <w:rPr>
          <w:rFonts w:ascii="Arial" w:hAnsi="Arial" w:cs="Arial"/>
        </w:rPr>
      </w:pPr>
    </w:p>
    <w:p w:rsidR="001659F3" w:rsidRDefault="001659F3" w:rsidP="00741ACD">
      <w:pPr>
        <w:spacing w:after="0" w:line="240" w:lineRule="auto"/>
        <w:rPr>
          <w:rFonts w:ascii="Arial" w:hAnsi="Arial" w:cs="Arial"/>
        </w:rPr>
      </w:pPr>
    </w:p>
    <w:p w:rsidR="001659F3" w:rsidRDefault="001659F3" w:rsidP="00741ACD">
      <w:pPr>
        <w:spacing w:after="0" w:line="240" w:lineRule="auto"/>
        <w:rPr>
          <w:rFonts w:ascii="Arial" w:hAnsi="Arial" w:cs="Arial"/>
        </w:rPr>
      </w:pPr>
    </w:p>
    <w:p w:rsidR="001659F3" w:rsidRDefault="001659F3" w:rsidP="00741ACD">
      <w:pPr>
        <w:spacing w:after="0" w:line="240" w:lineRule="auto"/>
        <w:rPr>
          <w:rFonts w:ascii="Arial" w:hAnsi="Arial" w:cs="Arial"/>
        </w:rPr>
      </w:pPr>
    </w:p>
    <w:p w:rsidR="001659F3" w:rsidRDefault="001659F3" w:rsidP="00741ACD">
      <w:pPr>
        <w:spacing w:after="0" w:line="240" w:lineRule="auto"/>
        <w:rPr>
          <w:rFonts w:ascii="Arial" w:hAnsi="Arial" w:cs="Arial"/>
        </w:rPr>
      </w:pPr>
    </w:p>
    <w:p w:rsidR="001659F3" w:rsidRDefault="001659F3" w:rsidP="00741ACD">
      <w:pPr>
        <w:spacing w:after="0" w:line="240" w:lineRule="auto"/>
        <w:rPr>
          <w:rFonts w:ascii="Arial" w:hAnsi="Arial" w:cs="Arial"/>
        </w:rPr>
      </w:pPr>
    </w:p>
    <w:p w:rsidR="00DB144D" w:rsidRDefault="00DB144D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Odbor dopravy a silničního hospodářství:</w:t>
      </w:r>
    </w:p>
    <w:p w:rsidR="00741ACD" w:rsidRDefault="00741ACD" w:rsidP="00741ACD">
      <w:pPr>
        <w:spacing w:after="0" w:line="240" w:lineRule="auto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96"/>
        <w:gridCol w:w="2053"/>
        <w:gridCol w:w="1654"/>
        <w:gridCol w:w="2023"/>
        <w:gridCol w:w="1562"/>
      </w:tblGrid>
      <w:tr w:rsidR="00DB7343" w:rsidTr="00DB7343"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7343" w:rsidRDefault="00DB7343" w:rsidP="00741ACD">
            <w:pPr>
              <w:rPr>
                <w:rFonts w:ascii="Arial" w:hAnsi="Arial" w:cs="Arial"/>
              </w:rPr>
            </w:pPr>
          </w:p>
          <w:p w:rsidR="00DB7343" w:rsidRDefault="00DB7343" w:rsidP="00741ACD">
            <w:pPr>
              <w:rPr>
                <w:rFonts w:ascii="Arial" w:hAnsi="Arial" w:cs="Arial"/>
              </w:rPr>
            </w:pPr>
          </w:p>
          <w:p w:rsidR="00DB7343" w:rsidRDefault="00DB7343" w:rsidP="00741ACD">
            <w:pPr>
              <w:rPr>
                <w:rFonts w:ascii="Arial" w:hAnsi="Arial" w:cs="Arial"/>
              </w:rPr>
            </w:pPr>
          </w:p>
        </w:tc>
        <w:tc>
          <w:tcPr>
            <w:tcW w:w="7292" w:type="dxa"/>
            <w:gridSpan w:val="4"/>
            <w:tcBorders>
              <w:left w:val="single" w:sz="4" w:space="0" w:color="auto"/>
            </w:tcBorders>
            <w:vAlign w:val="center"/>
          </w:tcPr>
          <w:p w:rsidR="00DB7343" w:rsidRDefault="00DB7343" w:rsidP="00741A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Počet provedených kontrol</w:t>
            </w:r>
          </w:p>
        </w:tc>
      </w:tr>
      <w:tr w:rsidR="002F708E" w:rsidTr="00DB7343">
        <w:tc>
          <w:tcPr>
            <w:tcW w:w="1996" w:type="dxa"/>
            <w:tcBorders>
              <w:top w:val="single" w:sz="4" w:space="0" w:color="auto"/>
            </w:tcBorders>
          </w:tcPr>
          <w:p w:rsidR="002F708E" w:rsidRDefault="002F708E" w:rsidP="00741ACD">
            <w:pPr>
              <w:rPr>
                <w:rFonts w:ascii="Arial" w:hAnsi="Arial" w:cs="Arial"/>
              </w:rPr>
            </w:pPr>
          </w:p>
          <w:p w:rsidR="002F708E" w:rsidRDefault="002F708E" w:rsidP="00741ACD">
            <w:pPr>
              <w:rPr>
                <w:rFonts w:ascii="Arial" w:hAnsi="Arial" w:cs="Arial"/>
              </w:rPr>
            </w:pPr>
          </w:p>
          <w:p w:rsidR="002F708E" w:rsidRDefault="002F708E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Kontrolované osoby</w:t>
            </w:r>
          </w:p>
        </w:tc>
        <w:tc>
          <w:tcPr>
            <w:tcW w:w="2053" w:type="dxa"/>
          </w:tcPr>
          <w:p w:rsidR="002F708E" w:rsidRDefault="002F708E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Dodržování zákona č. 56/2001, o podmínkách provozu vozidel na pozemních komunikacích</w:t>
            </w:r>
          </w:p>
        </w:tc>
        <w:tc>
          <w:tcPr>
            <w:tcW w:w="1654" w:type="dxa"/>
          </w:tcPr>
          <w:p w:rsidR="002F708E" w:rsidRDefault="002F708E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Dodržování zákona č. 111/1994 , o silniční dopravě </w:t>
            </w:r>
            <w:r w:rsidR="00E75EB0">
              <w:rPr>
                <w:rFonts w:ascii="Arial" w:hAnsi="Arial" w:cs="Arial"/>
              </w:rPr>
              <w:t>– provozování taxislužby</w:t>
            </w:r>
          </w:p>
        </w:tc>
        <w:tc>
          <w:tcPr>
            <w:tcW w:w="2023" w:type="dxa"/>
          </w:tcPr>
          <w:p w:rsidR="002F708E" w:rsidRDefault="002F708E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Dodržování zákona č. 247/2000, o získávání a zdokonalování odborné způsobilosti k řízení motorových vozidel</w:t>
            </w:r>
          </w:p>
        </w:tc>
        <w:tc>
          <w:tcPr>
            <w:tcW w:w="1562" w:type="dxa"/>
          </w:tcPr>
          <w:p w:rsidR="002F708E" w:rsidRDefault="002F708E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Dodržování zákona č. 13/1997 o pozemních komunikacích a zákona č. 183/2006 Sb., stavební zákon</w:t>
            </w:r>
          </w:p>
        </w:tc>
      </w:tr>
      <w:tr w:rsidR="002F708E" w:rsidTr="00DB7343">
        <w:tc>
          <w:tcPr>
            <w:tcW w:w="1996" w:type="dxa"/>
          </w:tcPr>
          <w:p w:rsidR="002F708E" w:rsidRDefault="002F708E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Fyzické osoby</w:t>
            </w:r>
          </w:p>
        </w:tc>
        <w:tc>
          <w:tcPr>
            <w:tcW w:w="2053" w:type="dxa"/>
          </w:tcPr>
          <w:p w:rsidR="002F708E" w:rsidRDefault="00681FB4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654" w:type="dxa"/>
          </w:tcPr>
          <w:p w:rsidR="002F708E" w:rsidRDefault="00681FB4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023" w:type="dxa"/>
          </w:tcPr>
          <w:p w:rsidR="002F708E" w:rsidRDefault="002F708E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62" w:type="dxa"/>
          </w:tcPr>
          <w:p w:rsidR="002F708E" w:rsidRDefault="00866F14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2F708E" w:rsidTr="00DB7343">
        <w:tc>
          <w:tcPr>
            <w:tcW w:w="1996" w:type="dxa"/>
          </w:tcPr>
          <w:p w:rsidR="002F708E" w:rsidRDefault="002F708E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Právnické osoby</w:t>
            </w:r>
          </w:p>
        </w:tc>
        <w:tc>
          <w:tcPr>
            <w:tcW w:w="2053" w:type="dxa"/>
          </w:tcPr>
          <w:p w:rsidR="002F708E" w:rsidRDefault="00681FB4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54" w:type="dxa"/>
          </w:tcPr>
          <w:p w:rsidR="002F708E" w:rsidRDefault="00681FB4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023" w:type="dxa"/>
          </w:tcPr>
          <w:p w:rsidR="002F708E" w:rsidRDefault="002F708E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62" w:type="dxa"/>
          </w:tcPr>
          <w:p w:rsidR="002F708E" w:rsidRDefault="00866F14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</w:tr>
      <w:tr w:rsidR="002F708E" w:rsidTr="00DB7343">
        <w:tc>
          <w:tcPr>
            <w:tcW w:w="1996" w:type="dxa"/>
          </w:tcPr>
          <w:p w:rsidR="002F708E" w:rsidRDefault="002F708E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Celkem:</w:t>
            </w:r>
          </w:p>
        </w:tc>
        <w:tc>
          <w:tcPr>
            <w:tcW w:w="2053" w:type="dxa"/>
          </w:tcPr>
          <w:p w:rsidR="002F708E" w:rsidRDefault="00681FB4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54" w:type="dxa"/>
          </w:tcPr>
          <w:p w:rsidR="002F708E" w:rsidRDefault="00681FB4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023" w:type="dxa"/>
          </w:tcPr>
          <w:p w:rsidR="002F708E" w:rsidRDefault="002F708E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62" w:type="dxa"/>
          </w:tcPr>
          <w:p w:rsidR="002F708E" w:rsidRDefault="00681FB4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</w:tr>
    </w:tbl>
    <w:p w:rsidR="00DB144D" w:rsidRDefault="00DB144D" w:rsidP="00741ACD">
      <w:pPr>
        <w:spacing w:after="0" w:line="240" w:lineRule="auto"/>
        <w:rPr>
          <w:rFonts w:ascii="Arial" w:hAnsi="Arial" w:cs="Arial"/>
        </w:rPr>
      </w:pPr>
    </w:p>
    <w:p w:rsidR="00DB144D" w:rsidRDefault="00DB144D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Zaměření kontrol:</w:t>
      </w:r>
    </w:p>
    <w:p w:rsidR="00DB144D" w:rsidRDefault="00A121B8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Výkon státního odborného dozoru nad stanicemi měření emisí</w:t>
      </w:r>
      <w:r w:rsidR="00DB144D">
        <w:rPr>
          <w:rFonts w:ascii="Arial" w:hAnsi="Arial" w:cs="Arial"/>
        </w:rPr>
        <w:t xml:space="preserve"> </w:t>
      </w:r>
    </w:p>
    <w:p w:rsidR="00A121B8" w:rsidRDefault="00A121B8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A121B8">
        <w:rPr>
          <w:rFonts w:ascii="Arial" w:hAnsi="Arial" w:cs="Arial"/>
        </w:rPr>
        <w:t>Výkon státního odborného dozoru</w:t>
      </w:r>
      <w:r>
        <w:rPr>
          <w:rFonts w:ascii="Arial" w:hAnsi="Arial" w:cs="Arial"/>
        </w:rPr>
        <w:t xml:space="preserve"> v silniční dopravě – provozování taxislužby</w:t>
      </w:r>
    </w:p>
    <w:p w:rsidR="00A121B8" w:rsidRDefault="00A121B8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Výkon státního odborného dozoru ve věcech získávání a zdokonalování odborné způsobilosti k řízení motorových vozidel – v</w:t>
      </w:r>
      <w:r w:rsidR="00E75EB0">
        <w:rPr>
          <w:rFonts w:ascii="Arial" w:hAnsi="Arial" w:cs="Arial"/>
        </w:rPr>
        <w:t> </w:t>
      </w:r>
      <w:r>
        <w:rPr>
          <w:rFonts w:ascii="Arial" w:hAnsi="Arial" w:cs="Arial"/>
        </w:rPr>
        <w:t>autoškole</w:t>
      </w:r>
    </w:p>
    <w:p w:rsidR="00E75EB0" w:rsidRDefault="00E75EB0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Kontrola rozestavěných staveb </w:t>
      </w:r>
      <w:proofErr w:type="spellStart"/>
      <w:r>
        <w:rPr>
          <w:rFonts w:ascii="Arial" w:hAnsi="Arial" w:cs="Arial"/>
        </w:rPr>
        <w:t>vv</w:t>
      </w:r>
      <w:proofErr w:type="spellEnd"/>
      <w:r>
        <w:rPr>
          <w:rFonts w:ascii="Arial" w:hAnsi="Arial" w:cs="Arial"/>
        </w:rPr>
        <w:t xml:space="preserve"> rámci působnosti speciálního stavebního úřadu a silničního správního úřadu</w:t>
      </w:r>
    </w:p>
    <w:p w:rsidR="00DB144D" w:rsidRDefault="00DB144D" w:rsidP="00741ACD">
      <w:pPr>
        <w:spacing w:after="0" w:line="240" w:lineRule="auto"/>
        <w:rPr>
          <w:rFonts w:ascii="Arial" w:hAnsi="Arial" w:cs="Arial"/>
        </w:rPr>
      </w:pPr>
      <w:r w:rsidRPr="00A121B8">
        <w:rPr>
          <w:rFonts w:ascii="Arial" w:hAnsi="Arial" w:cs="Arial"/>
        </w:rPr>
        <w:t>Nejčastější zjištěná pochybení:</w:t>
      </w:r>
    </w:p>
    <w:p w:rsidR="00A121B8" w:rsidRPr="00A121B8" w:rsidRDefault="00DB7343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Nedodržení podmínek provozování taxislužby </w:t>
      </w:r>
    </w:p>
    <w:p w:rsidR="00DB144D" w:rsidRDefault="00DB144D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Nejzávažnější pochybení:</w:t>
      </w:r>
    </w:p>
    <w:p w:rsidR="00DB7343" w:rsidRPr="00A121B8" w:rsidRDefault="00DB7343" w:rsidP="00DB7343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Nedodržení podmínek provozování taxislužby </w:t>
      </w:r>
    </w:p>
    <w:p w:rsidR="00DB144D" w:rsidRDefault="00DB144D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Uložení pokut:</w:t>
      </w:r>
    </w:p>
    <w:p w:rsidR="00DB144D" w:rsidRDefault="00DB7343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DB144D">
        <w:rPr>
          <w:rFonts w:ascii="Arial" w:hAnsi="Arial" w:cs="Arial"/>
        </w:rPr>
        <w:t xml:space="preserve"> pokut</w:t>
      </w:r>
      <w:r>
        <w:rPr>
          <w:rFonts w:ascii="Arial" w:hAnsi="Arial" w:cs="Arial"/>
        </w:rPr>
        <w:t>y</w:t>
      </w:r>
      <w:r w:rsidR="00DB144D">
        <w:rPr>
          <w:rFonts w:ascii="Arial" w:hAnsi="Arial" w:cs="Arial"/>
        </w:rPr>
        <w:t xml:space="preserve"> </w:t>
      </w:r>
    </w:p>
    <w:p w:rsidR="00DB144D" w:rsidRDefault="00DB144D" w:rsidP="00741ACD">
      <w:pPr>
        <w:spacing w:after="0" w:line="240" w:lineRule="auto"/>
        <w:rPr>
          <w:rFonts w:ascii="Arial" w:hAnsi="Arial" w:cs="Arial"/>
        </w:rPr>
      </w:pPr>
    </w:p>
    <w:p w:rsidR="005E21E1" w:rsidRDefault="005E21E1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Odbor </w:t>
      </w:r>
      <w:r w:rsidR="001937FB">
        <w:rPr>
          <w:rFonts w:ascii="Arial" w:hAnsi="Arial" w:cs="Arial"/>
        </w:rPr>
        <w:t>životního prostředí</w:t>
      </w:r>
      <w:r>
        <w:rPr>
          <w:rFonts w:ascii="Arial" w:hAnsi="Arial" w:cs="Arial"/>
        </w:rPr>
        <w:t>:</w:t>
      </w:r>
    </w:p>
    <w:p w:rsidR="00741ACD" w:rsidRDefault="00741ACD" w:rsidP="00741ACD">
      <w:pPr>
        <w:spacing w:after="0" w:line="240" w:lineRule="auto"/>
        <w:rPr>
          <w:rFonts w:ascii="Arial" w:hAnsi="Arial" w:cs="Arial"/>
        </w:rPr>
      </w:pPr>
    </w:p>
    <w:tbl>
      <w:tblPr>
        <w:tblStyle w:val="Mkatabulky"/>
        <w:tblW w:w="9747" w:type="dxa"/>
        <w:tblLayout w:type="fixed"/>
        <w:tblLook w:val="04A0" w:firstRow="1" w:lastRow="0" w:firstColumn="1" w:lastColumn="0" w:noHBand="0" w:noVBand="1"/>
      </w:tblPr>
      <w:tblGrid>
        <w:gridCol w:w="1242"/>
        <w:gridCol w:w="1418"/>
        <w:gridCol w:w="1417"/>
        <w:gridCol w:w="142"/>
        <w:gridCol w:w="1264"/>
        <w:gridCol w:w="12"/>
        <w:gridCol w:w="1417"/>
        <w:gridCol w:w="1418"/>
        <w:gridCol w:w="1417"/>
      </w:tblGrid>
      <w:tr w:rsidR="00DB7343" w:rsidTr="005C75E0"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7343" w:rsidRDefault="00DB7343" w:rsidP="00741ACD">
            <w:pPr>
              <w:rPr>
                <w:rFonts w:ascii="Arial" w:hAnsi="Arial" w:cs="Arial"/>
              </w:rPr>
            </w:pPr>
          </w:p>
          <w:p w:rsidR="00DB7343" w:rsidRDefault="00DB7343" w:rsidP="00741ACD">
            <w:pPr>
              <w:rPr>
                <w:rFonts w:ascii="Arial" w:hAnsi="Arial" w:cs="Arial"/>
              </w:rPr>
            </w:pPr>
          </w:p>
          <w:p w:rsidR="00DB7343" w:rsidRDefault="00DB7343" w:rsidP="00741ACD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8"/>
            <w:tcBorders>
              <w:left w:val="single" w:sz="4" w:space="0" w:color="auto"/>
            </w:tcBorders>
            <w:vAlign w:val="center"/>
          </w:tcPr>
          <w:p w:rsidR="00DB7343" w:rsidRDefault="00DB7343" w:rsidP="00741A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Počet provedených kontrol</w:t>
            </w:r>
          </w:p>
        </w:tc>
      </w:tr>
      <w:tr w:rsidR="007601C4" w:rsidTr="005C75E0">
        <w:tc>
          <w:tcPr>
            <w:tcW w:w="1242" w:type="dxa"/>
            <w:tcBorders>
              <w:top w:val="single" w:sz="4" w:space="0" w:color="auto"/>
            </w:tcBorders>
          </w:tcPr>
          <w:p w:rsidR="007601C4" w:rsidRDefault="007601C4" w:rsidP="00741ACD">
            <w:pPr>
              <w:rPr>
                <w:rFonts w:ascii="Arial" w:hAnsi="Arial" w:cs="Arial"/>
              </w:rPr>
            </w:pPr>
          </w:p>
          <w:p w:rsidR="007601C4" w:rsidRDefault="007601C4" w:rsidP="00741ACD">
            <w:pPr>
              <w:rPr>
                <w:rFonts w:ascii="Arial" w:hAnsi="Arial" w:cs="Arial"/>
              </w:rPr>
            </w:pPr>
          </w:p>
          <w:p w:rsidR="007601C4" w:rsidRDefault="007601C4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Kontrolované osoby</w:t>
            </w:r>
          </w:p>
        </w:tc>
        <w:tc>
          <w:tcPr>
            <w:tcW w:w="1418" w:type="dxa"/>
          </w:tcPr>
          <w:p w:rsidR="007601C4" w:rsidRDefault="007601C4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Dodržování zákona č. 254/2001 Sb., o vodách</w:t>
            </w:r>
          </w:p>
        </w:tc>
        <w:tc>
          <w:tcPr>
            <w:tcW w:w="1417" w:type="dxa"/>
          </w:tcPr>
          <w:p w:rsidR="007601C4" w:rsidRDefault="007601C4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Dodržování zákona č. 185/2001 Sb., o odpadech </w:t>
            </w:r>
          </w:p>
        </w:tc>
        <w:tc>
          <w:tcPr>
            <w:tcW w:w="1418" w:type="dxa"/>
            <w:gridSpan w:val="3"/>
          </w:tcPr>
          <w:p w:rsidR="007601C4" w:rsidRDefault="007601C4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Dodržování zákona č. 246/1992 Sb., na ochranu zvířat proti týrání</w:t>
            </w:r>
          </w:p>
        </w:tc>
        <w:tc>
          <w:tcPr>
            <w:tcW w:w="1417" w:type="dxa"/>
          </w:tcPr>
          <w:p w:rsidR="007601C4" w:rsidRDefault="00866F14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Dodržování </w:t>
            </w:r>
            <w:proofErr w:type="gramStart"/>
            <w:r>
              <w:rPr>
                <w:rFonts w:ascii="Arial" w:hAnsi="Arial" w:cs="Arial"/>
              </w:rPr>
              <w:t>zákon</w:t>
            </w:r>
            <w:r w:rsidR="007601C4">
              <w:rPr>
                <w:rFonts w:ascii="Arial" w:hAnsi="Arial" w:cs="Arial"/>
              </w:rPr>
              <w:t xml:space="preserve">  č.</w:t>
            </w:r>
            <w:proofErr w:type="gramEnd"/>
            <w:r w:rsidR="007601C4">
              <w:rPr>
                <w:rFonts w:ascii="Arial" w:hAnsi="Arial" w:cs="Arial"/>
              </w:rPr>
              <w:t>114/1992 Sb., o ochraně přírody a krajiny</w:t>
            </w:r>
          </w:p>
        </w:tc>
        <w:tc>
          <w:tcPr>
            <w:tcW w:w="1418" w:type="dxa"/>
          </w:tcPr>
          <w:p w:rsidR="007601C4" w:rsidRDefault="007601C4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Dodržování zákona č. 326/2004 Sb., o rostlinolékařské péči</w:t>
            </w:r>
          </w:p>
        </w:tc>
        <w:tc>
          <w:tcPr>
            <w:tcW w:w="1417" w:type="dxa"/>
          </w:tcPr>
          <w:p w:rsidR="007601C4" w:rsidRDefault="007601C4" w:rsidP="007601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</w:t>
            </w:r>
            <w:r w:rsidR="00866F14">
              <w:rPr>
                <w:rFonts w:ascii="Arial" w:hAnsi="Arial" w:cs="Arial"/>
              </w:rPr>
              <w:t>ržování zákona č. 289/1995 Sb., o l</w:t>
            </w:r>
            <w:r>
              <w:rPr>
                <w:rFonts w:ascii="Arial" w:hAnsi="Arial" w:cs="Arial"/>
              </w:rPr>
              <w:t xml:space="preserve">esích  </w:t>
            </w:r>
          </w:p>
        </w:tc>
      </w:tr>
      <w:tr w:rsidR="007601C4" w:rsidTr="005C75E0">
        <w:tc>
          <w:tcPr>
            <w:tcW w:w="1242" w:type="dxa"/>
          </w:tcPr>
          <w:p w:rsidR="007601C4" w:rsidRDefault="007601C4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Právnické osoby</w:t>
            </w:r>
          </w:p>
        </w:tc>
        <w:tc>
          <w:tcPr>
            <w:tcW w:w="1418" w:type="dxa"/>
          </w:tcPr>
          <w:p w:rsidR="007601C4" w:rsidRDefault="00247225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  <w:gridSpan w:val="2"/>
          </w:tcPr>
          <w:p w:rsidR="007601C4" w:rsidRDefault="007601C4" w:rsidP="002472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247225">
              <w:rPr>
                <w:rFonts w:ascii="Arial" w:hAnsi="Arial" w:cs="Arial"/>
              </w:rPr>
              <w:t>2</w:t>
            </w:r>
          </w:p>
        </w:tc>
        <w:tc>
          <w:tcPr>
            <w:tcW w:w="1264" w:type="dxa"/>
          </w:tcPr>
          <w:p w:rsidR="007601C4" w:rsidRDefault="007601C4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29" w:type="dxa"/>
            <w:gridSpan w:val="2"/>
          </w:tcPr>
          <w:p w:rsidR="007601C4" w:rsidRDefault="00B83CFC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18" w:type="dxa"/>
          </w:tcPr>
          <w:p w:rsidR="007601C4" w:rsidRDefault="007601C4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17" w:type="dxa"/>
          </w:tcPr>
          <w:p w:rsidR="007601C4" w:rsidRDefault="007601C4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7601C4" w:rsidTr="00247225">
        <w:trPr>
          <w:trHeight w:val="624"/>
        </w:trPr>
        <w:tc>
          <w:tcPr>
            <w:tcW w:w="1242" w:type="dxa"/>
          </w:tcPr>
          <w:p w:rsidR="007601C4" w:rsidRDefault="007601C4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Fyzické osoby</w:t>
            </w:r>
          </w:p>
        </w:tc>
        <w:tc>
          <w:tcPr>
            <w:tcW w:w="1418" w:type="dxa"/>
          </w:tcPr>
          <w:p w:rsidR="007601C4" w:rsidRDefault="007601C4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  <w:gridSpan w:val="2"/>
          </w:tcPr>
          <w:p w:rsidR="007601C4" w:rsidRDefault="007601C4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264" w:type="dxa"/>
          </w:tcPr>
          <w:p w:rsidR="007601C4" w:rsidRDefault="00B83CFC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9" w:type="dxa"/>
            <w:gridSpan w:val="2"/>
          </w:tcPr>
          <w:p w:rsidR="007601C4" w:rsidRDefault="00B83CFC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418" w:type="dxa"/>
          </w:tcPr>
          <w:p w:rsidR="007601C4" w:rsidRDefault="00B83CFC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417" w:type="dxa"/>
          </w:tcPr>
          <w:p w:rsidR="007601C4" w:rsidRDefault="00B83CFC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7601C4" w:rsidTr="005C75E0">
        <w:tc>
          <w:tcPr>
            <w:tcW w:w="1242" w:type="dxa"/>
          </w:tcPr>
          <w:p w:rsidR="007601C4" w:rsidRDefault="007601C4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Celkem:</w:t>
            </w:r>
          </w:p>
        </w:tc>
        <w:tc>
          <w:tcPr>
            <w:tcW w:w="1418" w:type="dxa"/>
          </w:tcPr>
          <w:p w:rsidR="007601C4" w:rsidRDefault="00247225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559" w:type="dxa"/>
            <w:gridSpan w:val="2"/>
          </w:tcPr>
          <w:p w:rsidR="007601C4" w:rsidRDefault="00247225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264" w:type="dxa"/>
          </w:tcPr>
          <w:p w:rsidR="007601C4" w:rsidRDefault="007601C4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9" w:type="dxa"/>
            <w:gridSpan w:val="2"/>
          </w:tcPr>
          <w:p w:rsidR="007601C4" w:rsidRDefault="00B83CFC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18" w:type="dxa"/>
          </w:tcPr>
          <w:p w:rsidR="007601C4" w:rsidRDefault="00B83CFC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417" w:type="dxa"/>
          </w:tcPr>
          <w:p w:rsidR="007601C4" w:rsidRDefault="00B83CFC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</w:tbl>
    <w:p w:rsidR="005E21E1" w:rsidRDefault="005E21E1" w:rsidP="00741ACD">
      <w:pPr>
        <w:spacing w:after="0" w:line="240" w:lineRule="auto"/>
        <w:rPr>
          <w:rFonts w:ascii="Arial" w:hAnsi="Arial" w:cs="Arial"/>
        </w:rPr>
      </w:pPr>
    </w:p>
    <w:p w:rsidR="00A347AE" w:rsidRDefault="00A347AE" w:rsidP="00741ACD">
      <w:pPr>
        <w:spacing w:after="0" w:line="240" w:lineRule="auto"/>
        <w:rPr>
          <w:rFonts w:ascii="Arial" w:hAnsi="Arial" w:cs="Arial"/>
        </w:rPr>
      </w:pPr>
    </w:p>
    <w:p w:rsidR="005E21E1" w:rsidRDefault="005E21E1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Zaměření kontrol:</w:t>
      </w:r>
    </w:p>
    <w:p w:rsidR="005E21E1" w:rsidRDefault="005E21E1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Akumulace odpadních vod – dodržování zákona spočívající ve zneškodňování odpadních vod z jímek určených k akumulaci odpadních vod</w:t>
      </w:r>
    </w:p>
    <w:p w:rsidR="005E21E1" w:rsidRDefault="005E21E1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Oprávnění k nakládání s povrchovými nebo podzemními vodami </w:t>
      </w:r>
    </w:p>
    <w:p w:rsidR="00013753" w:rsidRDefault="00013753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Dodržování povinnosti původců odpadů</w:t>
      </w:r>
    </w:p>
    <w:p w:rsidR="00013753" w:rsidRDefault="007601C4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Kontrola chovatelů zvířat chovaných v zájmových a hospodářských chovech</w:t>
      </w:r>
    </w:p>
    <w:p w:rsidR="007601C4" w:rsidRDefault="007601C4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Kontrola vlastníků pozemků, které jsou součástí ZPF</w:t>
      </w:r>
    </w:p>
    <w:p w:rsidR="007601C4" w:rsidRDefault="007601C4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Kontrola vlastníků pozemků určených k plnění funkci lesa</w:t>
      </w:r>
    </w:p>
    <w:p w:rsidR="005E21E1" w:rsidRDefault="005E21E1" w:rsidP="00741ACD">
      <w:pPr>
        <w:spacing w:after="0" w:line="240" w:lineRule="auto"/>
        <w:rPr>
          <w:rFonts w:ascii="Arial" w:hAnsi="Arial" w:cs="Arial"/>
        </w:rPr>
      </w:pPr>
      <w:r w:rsidRPr="00A121B8">
        <w:rPr>
          <w:rFonts w:ascii="Arial" w:hAnsi="Arial" w:cs="Arial"/>
        </w:rPr>
        <w:t>Nejčastější zjištěná pochybení:</w:t>
      </w:r>
    </w:p>
    <w:p w:rsidR="005E21E1" w:rsidRDefault="00013753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Vypouštění odpadních vod</w:t>
      </w:r>
      <w:r w:rsidR="007601C4">
        <w:rPr>
          <w:rFonts w:ascii="Arial" w:hAnsi="Arial" w:cs="Arial"/>
        </w:rPr>
        <w:t xml:space="preserve"> – porušení zákona o vodách</w:t>
      </w:r>
    </w:p>
    <w:p w:rsidR="00013753" w:rsidRDefault="004A7256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013753">
        <w:rPr>
          <w:rFonts w:ascii="Arial" w:hAnsi="Arial" w:cs="Arial"/>
        </w:rPr>
        <w:t>ýrání zvířat</w:t>
      </w:r>
      <w:r w:rsidR="007601C4">
        <w:rPr>
          <w:rFonts w:ascii="Arial" w:hAnsi="Arial" w:cs="Arial"/>
        </w:rPr>
        <w:t xml:space="preserve"> – porušení zákona na ochranu zvířat</w:t>
      </w:r>
    </w:p>
    <w:p w:rsidR="00E856FE" w:rsidRDefault="004A7256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E856FE">
        <w:rPr>
          <w:rFonts w:ascii="Arial" w:hAnsi="Arial" w:cs="Arial"/>
        </w:rPr>
        <w:t>edodržování povinností v oblasti výskytu a šíření plevelů a</w:t>
      </w:r>
      <w:r w:rsidR="00866F14">
        <w:rPr>
          <w:rFonts w:ascii="Arial" w:hAnsi="Arial" w:cs="Arial"/>
        </w:rPr>
        <w:t xml:space="preserve"> </w:t>
      </w:r>
      <w:r w:rsidR="00E856FE">
        <w:rPr>
          <w:rFonts w:ascii="Arial" w:hAnsi="Arial" w:cs="Arial"/>
        </w:rPr>
        <w:t>jiných škodlivých organizmů</w:t>
      </w:r>
    </w:p>
    <w:p w:rsidR="005E21E1" w:rsidRDefault="005E21E1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Nejzávažnější pochybení:</w:t>
      </w:r>
    </w:p>
    <w:p w:rsidR="005E21E1" w:rsidRDefault="004A7256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013753">
        <w:rPr>
          <w:rFonts w:ascii="Arial" w:hAnsi="Arial" w:cs="Arial"/>
        </w:rPr>
        <w:t>orušení zákona o vodách</w:t>
      </w:r>
    </w:p>
    <w:p w:rsidR="00013753" w:rsidRDefault="004A7256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013753">
        <w:rPr>
          <w:rFonts w:ascii="Arial" w:hAnsi="Arial" w:cs="Arial"/>
        </w:rPr>
        <w:t>orušení zákona na ochranu zvířat proti týrání</w:t>
      </w:r>
    </w:p>
    <w:p w:rsidR="005E21E1" w:rsidRDefault="005E21E1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Uložení pokut:</w:t>
      </w:r>
    </w:p>
    <w:p w:rsidR="005E21E1" w:rsidRDefault="00B83CFC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14</w:t>
      </w:r>
      <w:r w:rsidR="00013753">
        <w:rPr>
          <w:rFonts w:ascii="Arial" w:hAnsi="Arial" w:cs="Arial"/>
        </w:rPr>
        <w:t xml:space="preserve"> pokut ve správním řízení </w:t>
      </w:r>
    </w:p>
    <w:p w:rsidR="00A347AE" w:rsidRDefault="00A347AE" w:rsidP="00741ACD">
      <w:pPr>
        <w:spacing w:after="0" w:line="240" w:lineRule="auto"/>
        <w:rPr>
          <w:rFonts w:ascii="Arial" w:hAnsi="Arial" w:cs="Arial"/>
        </w:rPr>
      </w:pPr>
    </w:p>
    <w:p w:rsidR="005C75E0" w:rsidRDefault="005C75E0" w:rsidP="00741ACD">
      <w:pPr>
        <w:spacing w:after="0" w:line="240" w:lineRule="auto"/>
        <w:rPr>
          <w:rFonts w:ascii="Arial" w:hAnsi="Arial" w:cs="Arial"/>
        </w:rPr>
      </w:pPr>
    </w:p>
    <w:p w:rsidR="00DB7343" w:rsidRDefault="00DB7343" w:rsidP="00741ACD">
      <w:pPr>
        <w:spacing w:after="0" w:line="240" w:lineRule="auto"/>
        <w:rPr>
          <w:rFonts w:ascii="Arial" w:hAnsi="Arial" w:cs="Arial"/>
        </w:rPr>
      </w:pPr>
    </w:p>
    <w:p w:rsidR="00E57A1A" w:rsidRDefault="00E57A1A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Odbor školství a kultury:</w:t>
      </w:r>
    </w:p>
    <w:p w:rsidR="00741ACD" w:rsidRDefault="00741ACD" w:rsidP="00741ACD">
      <w:pPr>
        <w:spacing w:after="0" w:line="240" w:lineRule="auto"/>
        <w:rPr>
          <w:rFonts w:ascii="Arial" w:hAnsi="Arial" w:cs="Arial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2174"/>
        <w:gridCol w:w="2076"/>
        <w:gridCol w:w="2174"/>
        <w:gridCol w:w="2898"/>
      </w:tblGrid>
      <w:tr w:rsidR="00741ACD" w:rsidTr="00741ACD"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1ACD" w:rsidRDefault="00741ACD" w:rsidP="00741ACD">
            <w:pPr>
              <w:rPr>
                <w:rFonts w:ascii="Arial" w:hAnsi="Arial" w:cs="Arial"/>
              </w:rPr>
            </w:pPr>
          </w:p>
          <w:p w:rsidR="00741ACD" w:rsidRDefault="00741ACD" w:rsidP="00741ACD">
            <w:pPr>
              <w:rPr>
                <w:rFonts w:ascii="Arial" w:hAnsi="Arial" w:cs="Arial"/>
              </w:rPr>
            </w:pPr>
          </w:p>
          <w:p w:rsidR="00741ACD" w:rsidRDefault="00741ACD" w:rsidP="00741ACD">
            <w:pPr>
              <w:rPr>
                <w:rFonts w:ascii="Arial" w:hAnsi="Arial" w:cs="Arial"/>
              </w:rPr>
            </w:pPr>
          </w:p>
        </w:tc>
        <w:tc>
          <w:tcPr>
            <w:tcW w:w="714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ACD" w:rsidRDefault="00741ACD" w:rsidP="00741A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Počet provedených kontrol</w:t>
            </w:r>
          </w:p>
        </w:tc>
      </w:tr>
      <w:tr w:rsidR="007A69E0" w:rsidTr="00741ACD">
        <w:tc>
          <w:tcPr>
            <w:tcW w:w="2174" w:type="dxa"/>
            <w:tcBorders>
              <w:top w:val="single" w:sz="4" w:space="0" w:color="auto"/>
            </w:tcBorders>
          </w:tcPr>
          <w:p w:rsidR="007A69E0" w:rsidRDefault="007A69E0" w:rsidP="00741ACD">
            <w:pPr>
              <w:rPr>
                <w:rFonts w:ascii="Arial" w:hAnsi="Arial" w:cs="Arial"/>
              </w:rPr>
            </w:pPr>
          </w:p>
          <w:p w:rsidR="007A69E0" w:rsidRDefault="007A69E0" w:rsidP="00741ACD">
            <w:pPr>
              <w:rPr>
                <w:rFonts w:ascii="Arial" w:hAnsi="Arial" w:cs="Arial"/>
              </w:rPr>
            </w:pPr>
          </w:p>
          <w:p w:rsidR="007A69E0" w:rsidRDefault="007A69E0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Kontrolované osoby</w:t>
            </w:r>
          </w:p>
        </w:tc>
        <w:tc>
          <w:tcPr>
            <w:tcW w:w="2076" w:type="dxa"/>
          </w:tcPr>
          <w:p w:rsidR="007A69E0" w:rsidRDefault="007A69E0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Dodržování zákona č. 320/2001 Sb., o finanční kontrole ve veřejné správě</w:t>
            </w:r>
          </w:p>
        </w:tc>
        <w:tc>
          <w:tcPr>
            <w:tcW w:w="2174" w:type="dxa"/>
          </w:tcPr>
          <w:p w:rsidR="007A69E0" w:rsidRDefault="007A69E0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Dodržování zákona č. 250/2000 Sb., o rozpočtových pravidlech územních rozpočtů </w:t>
            </w:r>
          </w:p>
        </w:tc>
        <w:tc>
          <w:tcPr>
            <w:tcW w:w="2898" w:type="dxa"/>
          </w:tcPr>
          <w:p w:rsidR="007A69E0" w:rsidRDefault="007A69E0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Dodržování zákona č. 20/1987 Sb., o státní památkové péči - § 29 odst. 2 písm. g)</w:t>
            </w:r>
          </w:p>
        </w:tc>
      </w:tr>
      <w:tr w:rsidR="007A69E0" w:rsidTr="00741ACD">
        <w:tc>
          <w:tcPr>
            <w:tcW w:w="2174" w:type="dxa"/>
          </w:tcPr>
          <w:p w:rsidR="007A69E0" w:rsidRDefault="007A69E0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Fyzické osoby</w:t>
            </w:r>
          </w:p>
        </w:tc>
        <w:tc>
          <w:tcPr>
            <w:tcW w:w="2076" w:type="dxa"/>
          </w:tcPr>
          <w:p w:rsidR="007A69E0" w:rsidRDefault="007A69E0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174" w:type="dxa"/>
          </w:tcPr>
          <w:p w:rsidR="007A69E0" w:rsidRDefault="007A69E0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898" w:type="dxa"/>
          </w:tcPr>
          <w:p w:rsidR="007A69E0" w:rsidRDefault="004A7256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7A69E0" w:rsidTr="00741ACD">
        <w:tc>
          <w:tcPr>
            <w:tcW w:w="2174" w:type="dxa"/>
          </w:tcPr>
          <w:p w:rsidR="007A69E0" w:rsidRDefault="007A69E0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Právnické osoby</w:t>
            </w:r>
          </w:p>
        </w:tc>
        <w:tc>
          <w:tcPr>
            <w:tcW w:w="2076" w:type="dxa"/>
          </w:tcPr>
          <w:p w:rsidR="007A69E0" w:rsidRDefault="004A7256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174" w:type="dxa"/>
          </w:tcPr>
          <w:p w:rsidR="007A69E0" w:rsidRDefault="004A7256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898" w:type="dxa"/>
          </w:tcPr>
          <w:p w:rsidR="007A69E0" w:rsidRDefault="004A7256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7A69E0" w:rsidTr="00741ACD">
        <w:tc>
          <w:tcPr>
            <w:tcW w:w="2174" w:type="dxa"/>
          </w:tcPr>
          <w:p w:rsidR="007A69E0" w:rsidRDefault="007A69E0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Celkem:</w:t>
            </w:r>
          </w:p>
        </w:tc>
        <w:tc>
          <w:tcPr>
            <w:tcW w:w="2076" w:type="dxa"/>
          </w:tcPr>
          <w:p w:rsidR="007A69E0" w:rsidRDefault="004A7256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174" w:type="dxa"/>
          </w:tcPr>
          <w:p w:rsidR="007A69E0" w:rsidRDefault="004A7256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898" w:type="dxa"/>
          </w:tcPr>
          <w:p w:rsidR="007A69E0" w:rsidRDefault="00035086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</w:tbl>
    <w:p w:rsidR="00E57A1A" w:rsidRDefault="00E57A1A" w:rsidP="00741ACD">
      <w:pPr>
        <w:spacing w:after="0" w:line="240" w:lineRule="auto"/>
        <w:rPr>
          <w:rFonts w:ascii="Arial" w:hAnsi="Arial" w:cs="Arial"/>
        </w:rPr>
      </w:pPr>
    </w:p>
    <w:p w:rsidR="00741ACD" w:rsidRDefault="00741ACD" w:rsidP="00741ACD">
      <w:pPr>
        <w:spacing w:after="0" w:line="240" w:lineRule="auto"/>
        <w:rPr>
          <w:rFonts w:ascii="Arial" w:hAnsi="Arial" w:cs="Arial"/>
        </w:rPr>
      </w:pPr>
    </w:p>
    <w:p w:rsidR="00E57A1A" w:rsidRDefault="00E57A1A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Zaměření kontrol:</w:t>
      </w:r>
    </w:p>
    <w:p w:rsidR="00E57A1A" w:rsidRDefault="004A7256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Nákupy energií</w:t>
      </w:r>
    </w:p>
    <w:p w:rsidR="004A7256" w:rsidRDefault="004A7256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Pohledávky po lhůtě splatnosti</w:t>
      </w:r>
    </w:p>
    <w:p w:rsidR="004A7256" w:rsidRDefault="004A7256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Platové výměry ředitelů PO</w:t>
      </w:r>
    </w:p>
    <w:p w:rsidR="007A69E0" w:rsidRDefault="007A69E0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Provedené práce na objektu v městské památkové zóně v souladu </w:t>
      </w:r>
      <w:r w:rsidR="00035086">
        <w:rPr>
          <w:rFonts w:ascii="Arial" w:hAnsi="Arial" w:cs="Arial"/>
        </w:rPr>
        <w:t>se</w:t>
      </w:r>
      <w:r>
        <w:rPr>
          <w:rFonts w:ascii="Arial" w:hAnsi="Arial" w:cs="Arial"/>
        </w:rPr>
        <w:t xml:space="preserve"> závazným stanoviskem</w:t>
      </w:r>
    </w:p>
    <w:p w:rsidR="00E57A1A" w:rsidRDefault="00E57A1A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Nejčastější zjištěná pochybení:</w:t>
      </w:r>
    </w:p>
    <w:p w:rsidR="00E57A1A" w:rsidRDefault="00EC2FA7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Do</w:t>
      </w:r>
      <w:r w:rsidR="004A7256">
        <w:rPr>
          <w:rFonts w:ascii="Arial" w:hAnsi="Arial" w:cs="Arial"/>
        </w:rPr>
        <w:t>plnění vnitřních směrnic</w:t>
      </w:r>
    </w:p>
    <w:p w:rsidR="00E57A1A" w:rsidRDefault="00E57A1A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Nejzávažnější pochybení:</w:t>
      </w:r>
    </w:p>
    <w:p w:rsidR="004A7256" w:rsidRDefault="004A7256" w:rsidP="004A7256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Nedostatky v čerpání dovolených</w:t>
      </w:r>
    </w:p>
    <w:p w:rsidR="00E57A1A" w:rsidRDefault="00E57A1A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Uložení pokut:</w:t>
      </w:r>
    </w:p>
    <w:p w:rsidR="00E57A1A" w:rsidRPr="00123676" w:rsidRDefault="00123676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Bez sankcí</w:t>
      </w:r>
    </w:p>
    <w:p w:rsidR="00851332" w:rsidRDefault="00851332" w:rsidP="00741ACD">
      <w:pPr>
        <w:spacing w:after="0" w:line="240" w:lineRule="auto"/>
        <w:rPr>
          <w:rFonts w:ascii="Arial" w:hAnsi="Arial" w:cs="Arial"/>
        </w:rPr>
      </w:pPr>
    </w:p>
    <w:p w:rsidR="004034C4" w:rsidRDefault="004034C4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Interní audit:</w:t>
      </w:r>
    </w:p>
    <w:p w:rsidR="00C270D6" w:rsidRDefault="00C270D6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 souladu s příslušným ustanovením zákona č. 320/2001 Sb., o finanční kontrole v platném znění zákona č. 255/2012 Sb., o kontrole (kontrolní řád)</w:t>
      </w:r>
      <w:r w:rsidR="00D70142">
        <w:rPr>
          <w:rFonts w:ascii="Arial" w:hAnsi="Arial" w:cs="Arial"/>
        </w:rPr>
        <w:t xml:space="preserve"> </w:t>
      </w:r>
      <w:r w:rsidR="009930A5">
        <w:rPr>
          <w:rFonts w:ascii="Arial" w:hAnsi="Arial" w:cs="Arial"/>
        </w:rPr>
        <w:t>provádí interní audit</w:t>
      </w:r>
      <w:r>
        <w:rPr>
          <w:rFonts w:ascii="Arial" w:hAnsi="Arial" w:cs="Arial"/>
        </w:rPr>
        <w:t xml:space="preserve"> veřejnosprávní kontrolu u příspěvkových organizací zřízených Městem Šternberkem</w:t>
      </w:r>
      <w:r w:rsidR="00D70142">
        <w:rPr>
          <w:rFonts w:ascii="Arial" w:hAnsi="Arial" w:cs="Arial"/>
        </w:rPr>
        <w:t xml:space="preserve"> a příjemců příspěvků veřejné podpory</w:t>
      </w:r>
      <w:r>
        <w:rPr>
          <w:rFonts w:ascii="Arial" w:hAnsi="Arial" w:cs="Arial"/>
        </w:rPr>
        <w:t>.</w:t>
      </w:r>
    </w:p>
    <w:p w:rsidR="004A7256" w:rsidRDefault="004A7256" w:rsidP="00741ACD">
      <w:pPr>
        <w:spacing w:after="0" w:line="240" w:lineRule="auto"/>
        <w:rPr>
          <w:rFonts w:ascii="Arial" w:hAnsi="Arial" w:cs="Arial"/>
        </w:rPr>
      </w:pPr>
    </w:p>
    <w:p w:rsidR="004A7256" w:rsidRDefault="004A7256" w:rsidP="00741ACD">
      <w:pPr>
        <w:spacing w:after="0" w:line="240" w:lineRule="auto"/>
        <w:rPr>
          <w:rFonts w:ascii="Arial" w:hAnsi="Arial" w:cs="Arial"/>
        </w:rPr>
      </w:pPr>
    </w:p>
    <w:p w:rsidR="004A7256" w:rsidRDefault="004A7256" w:rsidP="00741ACD">
      <w:pPr>
        <w:spacing w:after="0" w:line="240" w:lineRule="auto"/>
        <w:rPr>
          <w:rFonts w:ascii="Arial" w:hAnsi="Arial" w:cs="Arial"/>
        </w:rPr>
      </w:pPr>
    </w:p>
    <w:p w:rsidR="004A7256" w:rsidRDefault="004A7256" w:rsidP="00741ACD">
      <w:pPr>
        <w:spacing w:after="0" w:line="240" w:lineRule="auto"/>
        <w:rPr>
          <w:rFonts w:ascii="Arial" w:hAnsi="Arial" w:cs="Arial"/>
        </w:rPr>
      </w:pPr>
    </w:p>
    <w:p w:rsidR="00741ACD" w:rsidRDefault="00741ACD" w:rsidP="00741ACD">
      <w:pPr>
        <w:spacing w:after="0" w:line="240" w:lineRule="auto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270D6" w:rsidTr="00741ACD"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0D6" w:rsidRDefault="00C270D6" w:rsidP="00741ACD">
            <w:pPr>
              <w:rPr>
                <w:rFonts w:ascii="Arial" w:hAnsi="Arial" w:cs="Arial"/>
              </w:rPr>
            </w:pPr>
          </w:p>
          <w:p w:rsidR="00C270D6" w:rsidRDefault="00C270D6" w:rsidP="00741ACD">
            <w:pPr>
              <w:rPr>
                <w:rFonts w:ascii="Arial" w:hAnsi="Arial" w:cs="Arial"/>
              </w:rPr>
            </w:pPr>
          </w:p>
          <w:p w:rsidR="00C270D6" w:rsidRDefault="00C270D6" w:rsidP="00741ACD">
            <w:pPr>
              <w:rPr>
                <w:rFonts w:ascii="Arial" w:hAnsi="Arial" w:cs="Arial"/>
              </w:rPr>
            </w:pPr>
          </w:p>
        </w:tc>
        <w:tc>
          <w:tcPr>
            <w:tcW w:w="6142" w:type="dxa"/>
            <w:gridSpan w:val="2"/>
            <w:tcBorders>
              <w:left w:val="single" w:sz="4" w:space="0" w:color="auto"/>
            </w:tcBorders>
            <w:vAlign w:val="center"/>
          </w:tcPr>
          <w:p w:rsidR="00C270D6" w:rsidRDefault="00C270D6" w:rsidP="00741A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Počet provedených kontrol</w:t>
            </w:r>
          </w:p>
        </w:tc>
      </w:tr>
      <w:tr w:rsidR="00C270D6" w:rsidTr="003D2F8D">
        <w:tc>
          <w:tcPr>
            <w:tcW w:w="3070" w:type="dxa"/>
            <w:tcBorders>
              <w:top w:val="single" w:sz="4" w:space="0" w:color="auto"/>
            </w:tcBorders>
          </w:tcPr>
          <w:p w:rsidR="00C270D6" w:rsidRDefault="00C270D6" w:rsidP="00741ACD">
            <w:pPr>
              <w:rPr>
                <w:rFonts w:ascii="Arial" w:hAnsi="Arial" w:cs="Arial"/>
              </w:rPr>
            </w:pPr>
          </w:p>
          <w:p w:rsidR="00C270D6" w:rsidRDefault="00C270D6" w:rsidP="00741ACD">
            <w:pPr>
              <w:rPr>
                <w:rFonts w:ascii="Arial" w:hAnsi="Arial" w:cs="Arial"/>
              </w:rPr>
            </w:pPr>
          </w:p>
          <w:p w:rsidR="00C270D6" w:rsidRDefault="00C270D6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Kontrolované osoby</w:t>
            </w:r>
          </w:p>
        </w:tc>
        <w:tc>
          <w:tcPr>
            <w:tcW w:w="3071" w:type="dxa"/>
          </w:tcPr>
          <w:p w:rsidR="00C270D6" w:rsidRDefault="00D70142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Dodržování zákona č. 320/2001 Sb., o finanční kontrole ve veřejné správě</w:t>
            </w:r>
          </w:p>
        </w:tc>
        <w:tc>
          <w:tcPr>
            <w:tcW w:w="3071" w:type="dxa"/>
          </w:tcPr>
          <w:p w:rsidR="00C270D6" w:rsidRDefault="00C270D6" w:rsidP="002F70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Dodržování zákona č. </w:t>
            </w:r>
            <w:r w:rsidR="00D70142">
              <w:rPr>
                <w:rFonts w:ascii="Arial" w:hAnsi="Arial" w:cs="Arial"/>
              </w:rPr>
              <w:t xml:space="preserve">250/2000 Sb., o rozpočtových pravidlech územních rozpočtů </w:t>
            </w:r>
          </w:p>
        </w:tc>
      </w:tr>
      <w:tr w:rsidR="00C270D6" w:rsidTr="003D2F8D">
        <w:tc>
          <w:tcPr>
            <w:tcW w:w="3070" w:type="dxa"/>
          </w:tcPr>
          <w:p w:rsidR="00C270D6" w:rsidRDefault="00D70142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Příspěvkové organizace</w:t>
            </w:r>
          </w:p>
        </w:tc>
        <w:tc>
          <w:tcPr>
            <w:tcW w:w="3071" w:type="dxa"/>
          </w:tcPr>
          <w:p w:rsidR="00C270D6" w:rsidRDefault="00EC2FA7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3071" w:type="dxa"/>
          </w:tcPr>
          <w:p w:rsidR="00C270D6" w:rsidRDefault="009930A5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C270D6" w:rsidTr="003D2F8D">
        <w:tc>
          <w:tcPr>
            <w:tcW w:w="3070" w:type="dxa"/>
          </w:tcPr>
          <w:p w:rsidR="00C270D6" w:rsidRDefault="00D70142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Příjemci veřejné podpory</w:t>
            </w:r>
          </w:p>
        </w:tc>
        <w:tc>
          <w:tcPr>
            <w:tcW w:w="3071" w:type="dxa"/>
          </w:tcPr>
          <w:p w:rsidR="00C270D6" w:rsidRDefault="004A7256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</w:t>
            </w:r>
          </w:p>
        </w:tc>
        <w:tc>
          <w:tcPr>
            <w:tcW w:w="3071" w:type="dxa"/>
          </w:tcPr>
          <w:p w:rsidR="00C270D6" w:rsidRDefault="009930A5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270D6" w:rsidTr="003D2F8D">
        <w:tc>
          <w:tcPr>
            <w:tcW w:w="3070" w:type="dxa"/>
          </w:tcPr>
          <w:p w:rsidR="00C270D6" w:rsidRDefault="00C270D6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Celkem:</w:t>
            </w:r>
          </w:p>
        </w:tc>
        <w:tc>
          <w:tcPr>
            <w:tcW w:w="3071" w:type="dxa"/>
          </w:tcPr>
          <w:p w:rsidR="00C270D6" w:rsidRDefault="004A7256" w:rsidP="00EC2F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EC2FA7">
              <w:rPr>
                <w:rFonts w:ascii="Arial" w:hAnsi="Arial" w:cs="Arial"/>
              </w:rPr>
              <w:t>9</w:t>
            </w:r>
          </w:p>
        </w:tc>
        <w:tc>
          <w:tcPr>
            <w:tcW w:w="3071" w:type="dxa"/>
          </w:tcPr>
          <w:p w:rsidR="00C270D6" w:rsidRDefault="009930A5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</w:tbl>
    <w:p w:rsidR="00D70142" w:rsidRDefault="00D70142" w:rsidP="00741ACD">
      <w:pPr>
        <w:spacing w:after="0" w:line="240" w:lineRule="auto"/>
        <w:rPr>
          <w:rFonts w:ascii="Arial" w:hAnsi="Arial" w:cs="Arial"/>
        </w:rPr>
      </w:pPr>
    </w:p>
    <w:p w:rsidR="00D70142" w:rsidRDefault="00D70142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Zaměření kontrol:</w:t>
      </w:r>
    </w:p>
    <w:p w:rsidR="00D70142" w:rsidRDefault="00E83BA9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D70142">
        <w:rPr>
          <w:rFonts w:ascii="Arial" w:hAnsi="Arial" w:cs="Arial"/>
        </w:rPr>
        <w:t>ospodaření organizací</w:t>
      </w:r>
    </w:p>
    <w:p w:rsidR="00D70142" w:rsidRPr="00E83BA9" w:rsidRDefault="00E83BA9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E83BA9">
        <w:rPr>
          <w:rFonts w:ascii="Arial" w:hAnsi="Arial" w:cs="Arial"/>
        </w:rPr>
        <w:t>Z</w:t>
      </w:r>
      <w:r w:rsidR="00A811BB" w:rsidRPr="00E83BA9">
        <w:rPr>
          <w:rFonts w:ascii="Arial" w:hAnsi="Arial" w:cs="Arial"/>
        </w:rPr>
        <w:t>avedení vnitřního kontrolního systému, jeho funkčnost z pohledu vytvořených podmínek pro hospodárné, efektivní a účelné vynakládání veřejných prostředků</w:t>
      </w:r>
    </w:p>
    <w:p w:rsidR="00D70142" w:rsidRDefault="00E83BA9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A811BB">
        <w:rPr>
          <w:rFonts w:ascii="Arial" w:hAnsi="Arial" w:cs="Arial"/>
        </w:rPr>
        <w:t>održování Zřizovací listiny</w:t>
      </w:r>
      <w:r>
        <w:rPr>
          <w:rFonts w:ascii="Arial" w:hAnsi="Arial" w:cs="Arial"/>
        </w:rPr>
        <w:t xml:space="preserve"> (ZL)</w:t>
      </w:r>
    </w:p>
    <w:p w:rsidR="00D70142" w:rsidRDefault="00E83BA9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A811BB">
        <w:rPr>
          <w:rFonts w:ascii="Arial" w:hAnsi="Arial" w:cs="Arial"/>
        </w:rPr>
        <w:t>održování právních předpisů</w:t>
      </w:r>
    </w:p>
    <w:p w:rsidR="00D70142" w:rsidRDefault="00E83BA9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Ú</w:t>
      </w:r>
      <w:r w:rsidR="00A811BB">
        <w:rPr>
          <w:rFonts w:ascii="Arial" w:hAnsi="Arial" w:cs="Arial"/>
        </w:rPr>
        <w:t>roveň a dodržování vnitřních směrnic</w:t>
      </w:r>
    </w:p>
    <w:p w:rsidR="002F708E" w:rsidRDefault="002F708E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Nakládání s pokladní hotovostí – příjmy vybírané na mimoškolní aktivity</w:t>
      </w:r>
    </w:p>
    <w:p w:rsidR="000B5AD5" w:rsidRDefault="000B5AD5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Dodržení ustanovení smlouvy o poskytnutí dotace</w:t>
      </w:r>
    </w:p>
    <w:p w:rsidR="00D70142" w:rsidRDefault="00D70142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Nejčastější zjištěná pochybení:</w:t>
      </w:r>
    </w:p>
    <w:p w:rsidR="00E83BA9" w:rsidRDefault="00E83BA9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Neprovádění aktualizací směrnic na základě změny v legislativě</w:t>
      </w:r>
    </w:p>
    <w:p w:rsidR="002F708E" w:rsidRDefault="002F708E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Pochybení v oblasti vykazování a účtování finanční hotovosti v oblasti mimoškolních aktivit</w:t>
      </w:r>
    </w:p>
    <w:p w:rsidR="000B5AD5" w:rsidRDefault="000B5AD5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Nedostatky v oblasti vedení účetnictví</w:t>
      </w:r>
    </w:p>
    <w:p w:rsidR="000B5AD5" w:rsidRDefault="000B5AD5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Nedoložení příslušných dokladů k vyúčtování dotace</w:t>
      </w:r>
    </w:p>
    <w:p w:rsidR="00D70142" w:rsidRDefault="00D70142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Nejzávažnější pochybení:</w:t>
      </w:r>
    </w:p>
    <w:p w:rsidR="002F708E" w:rsidRDefault="002F708E" w:rsidP="002F708E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Pochybení v oblasti </w:t>
      </w:r>
      <w:r w:rsidR="00D17F9F">
        <w:rPr>
          <w:rFonts w:ascii="Arial" w:hAnsi="Arial" w:cs="Arial"/>
        </w:rPr>
        <w:t>vnitřního kontrolního systému</w:t>
      </w:r>
    </w:p>
    <w:p w:rsidR="000B5AD5" w:rsidRDefault="000B5AD5" w:rsidP="002F708E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Nedostatky ve vyúčtování dotace</w:t>
      </w:r>
      <w:bookmarkStart w:id="0" w:name="_GoBack"/>
      <w:bookmarkEnd w:id="0"/>
    </w:p>
    <w:p w:rsidR="002F708E" w:rsidRDefault="002F708E" w:rsidP="002F708E">
      <w:pPr>
        <w:spacing w:after="0" w:line="240" w:lineRule="auto"/>
        <w:rPr>
          <w:rFonts w:ascii="Arial" w:hAnsi="Arial" w:cs="Arial"/>
        </w:rPr>
      </w:pPr>
    </w:p>
    <w:p w:rsidR="005C75E0" w:rsidRDefault="005C75E0" w:rsidP="002F708E">
      <w:pPr>
        <w:spacing w:after="0" w:line="240" w:lineRule="auto"/>
        <w:rPr>
          <w:rFonts w:ascii="Arial" w:hAnsi="Arial" w:cs="Arial"/>
        </w:rPr>
      </w:pPr>
    </w:p>
    <w:p w:rsidR="00AE6458" w:rsidRPr="002F708E" w:rsidRDefault="00AE6458" w:rsidP="002F708E">
      <w:pPr>
        <w:spacing w:after="0" w:line="240" w:lineRule="auto"/>
        <w:rPr>
          <w:rFonts w:ascii="Arial" w:hAnsi="Arial" w:cs="Arial"/>
        </w:rPr>
      </w:pPr>
      <w:r w:rsidRPr="002F708E">
        <w:rPr>
          <w:rFonts w:ascii="Arial" w:hAnsi="Arial" w:cs="Arial"/>
        </w:rPr>
        <w:t>Vypracovala: Ing. Marie Kolářová, interní audit</w:t>
      </w:r>
    </w:p>
    <w:sectPr w:rsidR="00AE6458" w:rsidRPr="002F708E" w:rsidSect="00741ACD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A6021"/>
    <w:multiLevelType w:val="hybridMultilevel"/>
    <w:tmpl w:val="4CFA6C6A"/>
    <w:lvl w:ilvl="0" w:tplc="9D12341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9D7EB2"/>
    <w:multiLevelType w:val="hybridMultilevel"/>
    <w:tmpl w:val="962A63D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08CBC34">
      <w:start w:val="1"/>
      <w:numFmt w:val="lowerLetter"/>
      <w:lvlText w:val="%2."/>
      <w:lvlJc w:val="left"/>
      <w:pPr>
        <w:ind w:left="1495" w:hanging="360"/>
      </w:pPr>
      <w:rPr>
        <w:b/>
        <w:color w:val="auto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AC36C2"/>
    <w:multiLevelType w:val="hybridMultilevel"/>
    <w:tmpl w:val="07687542"/>
    <w:lvl w:ilvl="0" w:tplc="7DD844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80E"/>
    <w:rsid w:val="00013753"/>
    <w:rsid w:val="00035086"/>
    <w:rsid w:val="00090B38"/>
    <w:rsid w:val="000B5AD5"/>
    <w:rsid w:val="00123676"/>
    <w:rsid w:val="001659F3"/>
    <w:rsid w:val="001937FB"/>
    <w:rsid w:val="00247225"/>
    <w:rsid w:val="002A009F"/>
    <w:rsid w:val="002F708E"/>
    <w:rsid w:val="003667BB"/>
    <w:rsid w:val="0037393D"/>
    <w:rsid w:val="003B68A0"/>
    <w:rsid w:val="004034C4"/>
    <w:rsid w:val="004141F2"/>
    <w:rsid w:val="004A7256"/>
    <w:rsid w:val="004C6333"/>
    <w:rsid w:val="004E715E"/>
    <w:rsid w:val="005C75E0"/>
    <w:rsid w:val="005E21E1"/>
    <w:rsid w:val="00681FB4"/>
    <w:rsid w:val="00741ACD"/>
    <w:rsid w:val="007601C4"/>
    <w:rsid w:val="007A69E0"/>
    <w:rsid w:val="00851332"/>
    <w:rsid w:val="00866F14"/>
    <w:rsid w:val="0098080E"/>
    <w:rsid w:val="009930A5"/>
    <w:rsid w:val="00A121B8"/>
    <w:rsid w:val="00A347AE"/>
    <w:rsid w:val="00A811BB"/>
    <w:rsid w:val="00AA792D"/>
    <w:rsid w:val="00AE6458"/>
    <w:rsid w:val="00B80AD1"/>
    <w:rsid w:val="00B83CFC"/>
    <w:rsid w:val="00C270D6"/>
    <w:rsid w:val="00CE703A"/>
    <w:rsid w:val="00D17F9F"/>
    <w:rsid w:val="00D21167"/>
    <w:rsid w:val="00D70142"/>
    <w:rsid w:val="00D81ED8"/>
    <w:rsid w:val="00DB144D"/>
    <w:rsid w:val="00DB7343"/>
    <w:rsid w:val="00DE6E8A"/>
    <w:rsid w:val="00E57A1A"/>
    <w:rsid w:val="00E75EB0"/>
    <w:rsid w:val="00E818D6"/>
    <w:rsid w:val="00E83BA9"/>
    <w:rsid w:val="00E856FE"/>
    <w:rsid w:val="00EC2FA7"/>
    <w:rsid w:val="00EF1442"/>
    <w:rsid w:val="00F61B01"/>
    <w:rsid w:val="00FF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80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034C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23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36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80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034C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23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36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2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864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Kolářová Marie, Ing.</dc:creator>
  <cp:lastModifiedBy>Kolářová Marie, Ing.</cp:lastModifiedBy>
  <cp:revision>2</cp:revision>
  <cp:lastPrinted>2015-02-18T10:11:00Z</cp:lastPrinted>
  <dcterms:created xsi:type="dcterms:W3CDTF">2017-02-27T08:58:00Z</dcterms:created>
  <dcterms:modified xsi:type="dcterms:W3CDTF">2017-02-27T08:58:00Z</dcterms:modified>
</cp:coreProperties>
</file>