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0786F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081D84">
        <w:rPr>
          <w:rFonts w:cs="Arial"/>
          <w:szCs w:val="40"/>
        </w:rPr>
        <w:t xml:space="preserve"> </w:t>
      </w:r>
      <w:r w:rsidR="00F7012F" w:rsidRPr="00F7012F">
        <w:rPr>
          <w:rFonts w:cs="Arial"/>
          <w:szCs w:val="40"/>
        </w:rPr>
        <w:t>na rok</w:t>
      </w:r>
      <w:r w:rsidR="00516C0E" w:rsidRPr="00081D84">
        <w:rPr>
          <w:rFonts w:cs="Arial"/>
          <w:sz w:val="36"/>
          <w:szCs w:val="36"/>
        </w:rPr>
        <w:t xml:space="preserve"> </w:t>
      </w:r>
      <w:r w:rsidR="00516C0E" w:rsidRPr="00081D84">
        <w:rPr>
          <w:rFonts w:cs="Arial"/>
          <w:szCs w:val="40"/>
        </w:rPr>
        <w:t>2018</w:t>
      </w:r>
      <w:r w:rsidR="00F7012F" w:rsidRPr="00F7012F">
        <w:rPr>
          <w:rFonts w:cs="Arial"/>
          <w:szCs w:val="40"/>
        </w:rPr>
        <w:t xml:space="preserve"> </w:t>
      </w:r>
      <w:r w:rsidR="00F7012F">
        <w:rPr>
          <w:rFonts w:cs="Arial"/>
          <w:szCs w:val="40"/>
        </w:rPr>
        <w:t>z programu:</w:t>
      </w:r>
    </w:p>
    <w:p w:rsidR="002053B5" w:rsidRDefault="00081D84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Podpora</w:t>
      </w:r>
      <w:r w:rsidR="007C38E1">
        <w:rPr>
          <w:rFonts w:cs="Arial"/>
          <w:szCs w:val="40"/>
        </w:rPr>
        <w:t xml:space="preserve"> obnov</w:t>
      </w:r>
      <w:r>
        <w:rPr>
          <w:rFonts w:cs="Arial"/>
          <w:szCs w:val="40"/>
        </w:rPr>
        <w:t>y objektů v památkové zóně</w:t>
      </w:r>
    </w:p>
    <w:p w:rsidR="00F7012F" w:rsidRDefault="00F7012F" w:rsidP="00EE4561">
      <w:pPr>
        <w:pStyle w:val="Nzev"/>
        <w:spacing w:before="0"/>
        <w:ind w:left="-142" w:right="-284"/>
        <w:rPr>
          <w:rFonts w:cs="Arial"/>
          <w:szCs w:val="40"/>
        </w:rPr>
      </w:pP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6C4432">
        <w:rPr>
          <w:rFonts w:ascii="Arial" w:hAnsi="Arial" w:cs="Arial"/>
          <w:sz w:val="22"/>
          <w:szCs w:val="22"/>
        </w:rPr>
        <w:t>-02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DE6B5E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E6B5E">
              <w:rPr>
                <w:rFonts w:ascii="Arial" w:hAnsi="Arial" w:cs="Arial"/>
                <w:b/>
                <w:bCs/>
              </w:rPr>
              <w:t xml:space="preserve">        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  <w:r w:rsidR="00DE6B5E">
              <w:rPr>
                <w:rFonts w:ascii="Arial" w:hAnsi="Arial" w:cs="Arial"/>
                <w:bCs/>
                <w:i/>
              </w:rPr>
              <w:t xml:space="preserve"> – údaje k identifikaci je nutné vyplnit všechny, jsou povinné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660F96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660F96" w:rsidRPr="0040786F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A648B7" w:rsidRDefault="004E476E" w:rsidP="00DD4748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660F96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660F96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</w:tc>
      </w:tr>
      <w:tr w:rsidR="004E476E" w:rsidTr="00660F96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Pr="00357918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671678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671678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8305C3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305C3">
        <w:rPr>
          <w:rFonts w:ascii="Arial" w:hAnsi="Arial" w:cs="Arial"/>
          <w:sz w:val="22"/>
          <w:szCs w:val="22"/>
          <w:u w:val="single"/>
        </w:rPr>
        <w:t xml:space="preserve">Způsob vedení účetnictví </w:t>
      </w:r>
      <w:r w:rsidRPr="008305C3">
        <w:rPr>
          <w:rStyle w:val="Znakapoznpodarou"/>
          <w:rFonts w:cs="Arial"/>
          <w:szCs w:val="22"/>
          <w:u w:val="single"/>
        </w:rPr>
        <w:footnoteReference w:id="1"/>
      </w:r>
      <w:r w:rsidRPr="008305C3">
        <w:rPr>
          <w:rFonts w:ascii="Arial" w:hAnsi="Arial" w:cs="Arial"/>
          <w:sz w:val="22"/>
          <w:szCs w:val="22"/>
          <w:u w:val="single"/>
        </w:rPr>
        <w:t>:</w:t>
      </w:r>
    </w:p>
    <w:p w:rsidR="003B009F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00534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(náklady a výnosy)</w:t>
      </w:r>
    </w:p>
    <w:p w:rsidR="00081D84" w:rsidRPr="00437FB1" w:rsidRDefault="00081D84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</w:p>
    <w:p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FAE5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3B009F" w:rsidRPr="00941DB1" w:rsidRDefault="00941DB1" w:rsidP="004E476E">
      <w:pPr>
        <w:jc w:val="both"/>
        <w:rPr>
          <w:rFonts w:ascii="Arial" w:hAnsi="Arial" w:cs="Arial"/>
          <w:sz w:val="22"/>
          <w:szCs w:val="22"/>
        </w:rPr>
      </w:pPr>
      <w:r w:rsidRPr="008305C3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03898B" wp14:editId="1BC07403">
                <wp:simplePos x="0" y="0"/>
                <wp:positionH relativeFrom="column">
                  <wp:posOffset>1680410</wp:posOffset>
                </wp:positionH>
                <wp:positionV relativeFrom="paragraph">
                  <wp:posOffset>46261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E8613" id="Obdélník 23" o:spid="_x0000_s1026" style="position:absolute;margin-left:132.3pt;margin-top:3.65pt;width:1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" filled="f" strokecolor="black [3213]"/>
            </w:pict>
          </mc:Fallback>
        </mc:AlternateContent>
      </w:r>
      <w:r w:rsidRPr="008305C3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F67DE4" wp14:editId="5048534B">
                <wp:simplePos x="0" y="0"/>
                <wp:positionH relativeFrom="column">
                  <wp:posOffset>1175931</wp:posOffset>
                </wp:positionH>
                <wp:positionV relativeFrom="paragraph">
                  <wp:posOffset>41244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84624" id="Obdélník 22" o:spid="_x0000_s1026" style="position:absolute;margin-left:92.6pt;margin-top:3.25pt;width:1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" filled="f" strokecolor="black [3213]"/>
            </w:pict>
          </mc:Fallback>
        </mc:AlternateContent>
      </w:r>
      <w:r w:rsidRPr="008305C3">
        <w:rPr>
          <w:rFonts w:ascii="Arial" w:hAnsi="Arial" w:cs="Arial"/>
          <w:sz w:val="22"/>
          <w:szCs w:val="22"/>
          <w:u w:val="single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: </w:t>
      </w:r>
      <w:r w:rsidRPr="00941DB1">
        <w:rPr>
          <w:rFonts w:ascii="Arial" w:hAnsi="Arial" w:cs="Arial"/>
        </w:rPr>
        <w:t>ano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p w:rsidR="004E476E" w:rsidRDefault="004E476E" w:rsidP="004E476E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7C38E1">
        <w:trPr>
          <w:trHeight w:hRule="exact" w:val="6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7C38E1" w:rsidRDefault="00081D84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Objekt, dům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, na které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má být provedena obnova </w:t>
            </w:r>
            <w:r>
              <w:rPr>
                <w:rFonts w:ascii="Arial" w:hAnsi="Arial" w:cs="Arial"/>
              </w:rPr>
              <w:t>(adresa</w:t>
            </w:r>
            <w:r w:rsidR="007C38E1">
              <w:rPr>
                <w:rFonts w:ascii="Arial" w:hAnsi="Arial" w:cs="Arial"/>
              </w:rPr>
              <w:t>)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7C38E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009F" w:rsidTr="00660F96">
        <w:trPr>
          <w:trHeight w:hRule="exact" w:val="68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3B009F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Účel, na který má být dotace použita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B009F" w:rsidRPr="003B009F" w:rsidRDefault="003E5713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(záměr obnovy)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B009F" w:rsidRDefault="003B009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82A96" w:rsidTr="007C38E1">
        <w:trPr>
          <w:trHeight w:hRule="exact" w:val="5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F82A96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Doba, v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níž má být dosaženo účelu</w:t>
            </w:r>
            <w:r w:rsidR="003E57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82A96" w:rsidRPr="003B009F" w:rsidRDefault="003E5713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516C0E" w:rsidRPr="00516C0E">
              <w:rPr>
                <w:rFonts w:ascii="Arial" w:hAnsi="Arial" w:cs="Arial"/>
                <w:bCs/>
              </w:rPr>
              <w:t>termín zahájení a ukončení prací</w:t>
            </w:r>
            <w:r w:rsidR="00516C0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od – do)</w:t>
            </w:r>
            <w:r w:rsidR="00F82A96"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71D3C" w:rsidRDefault="00B71D3C"/>
    <w:p w:rsidR="00DE6B5E" w:rsidRDefault="00DE6B5E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081D84">
        <w:trPr>
          <w:trHeight w:hRule="exact" w:val="55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Předpokládané 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 xml:space="preserve">celkové </w:t>
            </w:r>
            <w:r>
              <w:rPr>
                <w:rFonts w:ascii="Arial" w:hAnsi="Arial" w:cs="Arial"/>
                <w:b/>
                <w:sz w:val="24"/>
                <w:szCs w:val="24"/>
              </w:rPr>
              <w:t>náklady obnovy: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1D3C" w:rsidTr="00081D84">
        <w:trPr>
          <w:trHeight w:hRule="exact" w:val="550"/>
        </w:trPr>
        <w:tc>
          <w:tcPr>
            <w:tcW w:w="524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71D3C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 rozpočtu města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1D3C" w:rsidRDefault="00081D84" w:rsidP="00081D8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</w:tc>
      </w:tr>
      <w:tr w:rsidR="00DE6B5E" w:rsidTr="00081D84">
        <w:trPr>
          <w:trHeight w:hRule="exact" w:val="606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DE6B5E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Vl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>astní zdroje financování</w:t>
            </w:r>
          </w:p>
          <w:p w:rsidR="00DE6B5E" w:rsidRDefault="00081D84" w:rsidP="00F7012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(min. 5</w:t>
            </w:r>
            <w:r w:rsidR="00DE6B5E">
              <w:rPr>
                <w:rFonts w:ascii="Arial" w:hAnsi="Arial" w:cs="Arial"/>
                <w:b/>
                <w:sz w:val="24"/>
                <w:szCs w:val="24"/>
              </w:rPr>
              <w:t xml:space="preserve">0% </w:t>
            </w:r>
            <w:r w:rsidR="00F7012F">
              <w:rPr>
                <w:rFonts w:ascii="Arial" w:hAnsi="Arial" w:cs="Arial"/>
                <w:b/>
                <w:sz w:val="22"/>
                <w:szCs w:val="22"/>
              </w:rPr>
              <w:t xml:space="preserve">z celkových </w:t>
            </w:r>
            <w:r w:rsidR="00DE6B5E" w:rsidRPr="00B71D3C">
              <w:rPr>
                <w:rFonts w:ascii="Arial" w:hAnsi="Arial" w:cs="Arial"/>
                <w:b/>
                <w:sz w:val="22"/>
                <w:szCs w:val="22"/>
              </w:rPr>
              <w:t>nákladů</w:t>
            </w:r>
            <w:r w:rsidR="00DE6B5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E6B5E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37FB1" w:rsidRDefault="00437FB1"/>
    <w:p w:rsidR="00DE6B5E" w:rsidRDefault="00DE6B5E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437FB1" w:rsidTr="007C38E1">
        <w:trPr>
          <w:trHeight w:val="508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F7012F" w:rsidRDefault="00F7012F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Odůvodnění žádosti </w:t>
            </w:r>
          </w:p>
          <w:p w:rsidR="00437FB1" w:rsidRPr="007C38E1" w:rsidRDefault="007C38E1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C38E1">
              <w:rPr>
                <w:rFonts w:ascii="Arial" w:hAnsi="Arial" w:cs="Arial"/>
                <w:b/>
                <w:sz w:val="24"/>
                <w:szCs w:val="24"/>
              </w:rPr>
              <w:t>popis záměru obnovy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7012F">
              <w:rPr>
                <w:rFonts w:ascii="Arial" w:hAnsi="Arial" w:cs="Arial"/>
                <w:b/>
                <w:sz w:val="24"/>
                <w:szCs w:val="24"/>
              </w:rPr>
              <w:t>objektu v Městské památkové zóně Šternberk</w:t>
            </w:r>
          </w:p>
        </w:tc>
      </w:tr>
      <w:tr w:rsidR="00437FB1" w:rsidTr="00081D84">
        <w:trPr>
          <w:cantSplit/>
          <w:trHeight w:hRule="exact" w:val="8603"/>
        </w:trPr>
        <w:tc>
          <w:tcPr>
            <w:tcW w:w="9351" w:type="dxa"/>
            <w:shd w:val="clear" w:color="auto" w:fill="auto"/>
          </w:tcPr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437FB1" w:rsidRDefault="00437FB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E5713" w:rsidRDefault="003E5713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60F96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>ovinné p</w:t>
            </w:r>
            <w:r>
              <w:rPr>
                <w:rFonts w:ascii="Arial" w:hAnsi="Arial" w:cs="Arial"/>
                <w:b/>
                <w:sz w:val="28"/>
                <w:szCs w:val="28"/>
              </w:rPr>
              <w:t>řílohy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 xml:space="preserve"> žádosti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081D84" w:rsidRPr="00F7012F" w:rsidRDefault="00081D84" w:rsidP="00081D84">
      <w:pPr>
        <w:pStyle w:val="Zkladntext"/>
        <w:spacing w:after="120"/>
        <w:rPr>
          <w:rFonts w:ascii="Arial" w:hAnsi="Arial" w:cs="Arial"/>
          <w:szCs w:val="22"/>
          <w:u w:val="single"/>
        </w:rPr>
      </w:pPr>
      <w:r w:rsidRPr="00F7012F">
        <w:rPr>
          <w:rFonts w:ascii="Arial" w:hAnsi="Arial" w:cs="Arial"/>
          <w:sz w:val="22"/>
          <w:szCs w:val="22"/>
          <w:u w:val="single"/>
        </w:rPr>
        <w:t>K žádosti přikládám</w:t>
      </w:r>
      <w:r w:rsidRPr="00F7012F">
        <w:rPr>
          <w:rFonts w:ascii="Arial" w:hAnsi="Arial" w:cs="Arial"/>
          <w:szCs w:val="22"/>
          <w:u w:val="single"/>
        </w:rPr>
        <w:t>:</w:t>
      </w:r>
    </w:p>
    <w:p w:rsidR="00081D84" w:rsidRPr="00BE1ECE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</w:t>
      </w:r>
      <w:r>
        <w:rPr>
          <w:rFonts w:ascii="Arial" w:hAnsi="Arial" w:cs="Arial"/>
          <w:sz w:val="22"/>
          <w:szCs w:val="22"/>
        </w:rPr>
        <w:t xml:space="preserve"> běžného účtu u peněžního ústavu </w:t>
      </w: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Je-li žadatelem právnická osoba: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volbě nebo jmenování statutárního zástupce, příp. písemné zmocnění k zastupování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identifikaci osob s podílem v právnické osobě – formou čestného prohlášení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identifikaci osob, v níž má žadatel přímý podíl a uvedení výše podílu – formou čestného prohlášení</w:t>
      </w:r>
    </w:p>
    <w:p w:rsidR="00AE74E7" w:rsidRPr="003E5713" w:rsidRDefault="00AE74E7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</w:rPr>
      </w:pPr>
    </w:p>
    <w:p w:rsidR="00AE74E7" w:rsidRPr="00081D84" w:rsidRDefault="00081D84" w:rsidP="00F7012F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  <w:u w:val="single"/>
        </w:rPr>
      </w:pPr>
      <w:r w:rsidRPr="00081D84">
        <w:rPr>
          <w:rFonts w:ascii="Arial" w:hAnsi="Arial" w:cs="Arial"/>
          <w:sz w:val="22"/>
          <w:szCs w:val="22"/>
          <w:u w:val="single"/>
        </w:rPr>
        <w:t>P</w:t>
      </w:r>
      <w:r w:rsidR="00AE74E7" w:rsidRPr="00081D84">
        <w:rPr>
          <w:rFonts w:ascii="Arial" w:hAnsi="Arial" w:cs="Arial"/>
          <w:sz w:val="22"/>
          <w:szCs w:val="22"/>
          <w:u w:val="single"/>
        </w:rPr>
        <w:t>řílohy dle účelu žádosti</w:t>
      </w:r>
      <w:r w:rsidR="00DE6B5E" w:rsidRPr="00081D84">
        <w:rPr>
          <w:rFonts w:ascii="Arial" w:hAnsi="Arial" w:cs="Arial"/>
          <w:sz w:val="22"/>
          <w:szCs w:val="22"/>
          <w:u w:val="single"/>
        </w:rPr>
        <w:t>:</w:t>
      </w:r>
      <w:r w:rsidR="00AE74E7" w:rsidRPr="00081D84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7C38E1" w:rsidRPr="00081D84" w:rsidRDefault="007C38E1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 xml:space="preserve">závazné stanovisko orgánu státní památkové péče k obnově </w:t>
      </w:r>
      <w:r w:rsidR="00081D84" w:rsidRPr="00081D84">
        <w:rPr>
          <w:rFonts w:ascii="Arial" w:hAnsi="Arial" w:cs="Arial"/>
          <w:b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ustanovení §14 zákona č. 20/1987 Sb., o státní památkové péči, ve znění pozdějších předpisů</w:t>
      </w:r>
      <w:r w:rsidR="00DE6B5E" w:rsidRPr="00081D84">
        <w:rPr>
          <w:rFonts w:ascii="Arial" w:hAnsi="Arial" w:cs="Arial"/>
          <w:sz w:val="22"/>
          <w:szCs w:val="22"/>
        </w:rPr>
        <w:t>; popř. doklad o podání žádosti o vydání</w:t>
      </w:r>
      <w:r w:rsidRPr="00081D84">
        <w:rPr>
          <w:rFonts w:ascii="Arial" w:hAnsi="Arial" w:cs="Arial"/>
          <w:sz w:val="22"/>
          <w:szCs w:val="22"/>
        </w:rPr>
        <w:t xml:space="preserve"> </w:t>
      </w:r>
      <w:r w:rsidR="00DE6B5E" w:rsidRPr="00081D84">
        <w:rPr>
          <w:rFonts w:ascii="Arial" w:hAnsi="Arial" w:cs="Arial"/>
          <w:sz w:val="22"/>
          <w:szCs w:val="22"/>
        </w:rPr>
        <w:t>závazného stanoviska</w:t>
      </w:r>
    </w:p>
    <w:p w:rsidR="00F7012F" w:rsidRDefault="007C38E1" w:rsidP="00F7012F">
      <w:pPr>
        <w:numPr>
          <w:ilvl w:val="0"/>
          <w:numId w:val="4"/>
        </w:numPr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stavební povolení</w:t>
      </w:r>
      <w:r w:rsidRPr="00081D84">
        <w:rPr>
          <w:rFonts w:ascii="Arial" w:hAnsi="Arial" w:cs="Arial"/>
          <w:sz w:val="22"/>
          <w:szCs w:val="22"/>
        </w:rPr>
        <w:t xml:space="preserve">, </w:t>
      </w:r>
      <w:r w:rsidRPr="00F7012F">
        <w:rPr>
          <w:rFonts w:ascii="Arial" w:hAnsi="Arial" w:cs="Arial"/>
          <w:b/>
          <w:sz w:val="22"/>
          <w:szCs w:val="22"/>
        </w:rPr>
        <w:t>souhlas</w:t>
      </w:r>
      <w:r w:rsidRPr="00081D84">
        <w:rPr>
          <w:rFonts w:ascii="Arial" w:hAnsi="Arial" w:cs="Arial"/>
          <w:sz w:val="22"/>
          <w:szCs w:val="22"/>
        </w:rPr>
        <w:t xml:space="preserve"> s provedením ohlášeného stavebního záměru aj., vydané podle zákona č. 183/2006 Sb., o územním plánování a stavebním řádu, ve znění pozdějších předpisů</w:t>
      </w:r>
      <w:r w:rsidR="00DE6B5E" w:rsidRPr="00081D84">
        <w:rPr>
          <w:rFonts w:ascii="Arial" w:hAnsi="Arial" w:cs="Arial"/>
          <w:sz w:val="22"/>
          <w:szCs w:val="22"/>
        </w:rPr>
        <w:t xml:space="preserve">; popř. doklad o podání žádosti o vydání </w:t>
      </w:r>
      <w:r w:rsidR="00C541F0" w:rsidRPr="00081D84">
        <w:rPr>
          <w:rFonts w:ascii="Arial" w:hAnsi="Arial" w:cs="Arial"/>
          <w:sz w:val="22"/>
          <w:szCs w:val="22"/>
        </w:rPr>
        <w:t>povolení, souhlasu</w:t>
      </w:r>
    </w:p>
    <w:p w:rsidR="007C38E1" w:rsidRPr="00081D84" w:rsidRDefault="00F7012F" w:rsidP="00F7012F">
      <w:pPr>
        <w:spacing w:after="120"/>
        <w:ind w:left="9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(pokud je vzhledem k účelu žádosti relevantní)</w:t>
      </w:r>
      <w:r w:rsidR="007C38E1" w:rsidRPr="00081D84">
        <w:rPr>
          <w:rFonts w:ascii="Arial" w:hAnsi="Arial" w:cs="Arial"/>
          <w:sz w:val="22"/>
          <w:szCs w:val="22"/>
        </w:rPr>
        <w:t xml:space="preserve">  </w:t>
      </w:r>
    </w:p>
    <w:p w:rsidR="007C38E1" w:rsidRPr="00081D84" w:rsidRDefault="00B71D3C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 xml:space="preserve">podrobný </w:t>
      </w:r>
      <w:r w:rsidR="007C38E1" w:rsidRPr="00081D84">
        <w:rPr>
          <w:rFonts w:ascii="Arial" w:hAnsi="Arial" w:cs="Arial"/>
          <w:b/>
          <w:sz w:val="22"/>
          <w:szCs w:val="22"/>
        </w:rPr>
        <w:t>rozpočet prací</w:t>
      </w:r>
      <w:r w:rsidR="007C38E1" w:rsidRPr="00081D84">
        <w:rPr>
          <w:rFonts w:ascii="Arial" w:hAnsi="Arial" w:cs="Arial"/>
          <w:sz w:val="22"/>
          <w:szCs w:val="22"/>
        </w:rPr>
        <w:t>, kter</w:t>
      </w:r>
      <w:r w:rsidR="00081D84">
        <w:rPr>
          <w:rFonts w:ascii="Arial" w:hAnsi="Arial" w:cs="Arial"/>
          <w:sz w:val="22"/>
          <w:szCs w:val="22"/>
        </w:rPr>
        <w:t>é jsou předmětem záměru obnovy</w:t>
      </w:r>
    </w:p>
    <w:p w:rsidR="007C38E1" w:rsidRPr="00081D84" w:rsidRDefault="007C38E1" w:rsidP="00933062">
      <w:pPr>
        <w:numPr>
          <w:ilvl w:val="0"/>
          <w:numId w:val="4"/>
        </w:numPr>
        <w:tabs>
          <w:tab w:val="num" w:pos="993"/>
          <w:tab w:val="left" w:leader="dot" w:pos="3119"/>
          <w:tab w:val="center" w:pos="7938"/>
        </w:tabs>
        <w:ind w:left="908" w:hanging="454"/>
        <w:jc w:val="both"/>
        <w:outlineLvl w:val="0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fotodokumentace</w:t>
      </w:r>
      <w:r w:rsidRPr="00081D84">
        <w:rPr>
          <w:rFonts w:ascii="Arial" w:hAnsi="Arial" w:cs="Arial"/>
          <w:sz w:val="22"/>
          <w:szCs w:val="22"/>
        </w:rPr>
        <w:t xml:space="preserve"> současného technického s</w:t>
      </w:r>
      <w:bookmarkStart w:id="0" w:name="_GoBack"/>
      <w:bookmarkEnd w:id="0"/>
      <w:r w:rsidRPr="00081D84">
        <w:rPr>
          <w:rFonts w:ascii="Arial" w:hAnsi="Arial" w:cs="Arial"/>
          <w:sz w:val="22"/>
          <w:szCs w:val="22"/>
        </w:rPr>
        <w:t xml:space="preserve">tavu </w:t>
      </w:r>
      <w:r w:rsidR="00C4142C">
        <w:rPr>
          <w:rFonts w:ascii="Arial" w:hAnsi="Arial" w:cs="Arial"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druhu a rozsahu prací, ke kterým se váže záměr obnovy</w:t>
      </w:r>
      <w:r w:rsidR="00DE6B5E" w:rsidRPr="00081D84">
        <w:rPr>
          <w:rFonts w:ascii="Arial" w:hAnsi="Arial" w:cs="Arial"/>
          <w:sz w:val="22"/>
          <w:szCs w:val="22"/>
        </w:rPr>
        <w:t>.</w:t>
      </w:r>
    </w:p>
    <w:p w:rsidR="00081D84" w:rsidRDefault="00DF5575" w:rsidP="00933062">
      <w:pPr>
        <w:pStyle w:val="Zkladntext"/>
        <w:rPr>
          <w:rFonts w:ascii="Arial" w:hAnsi="Arial" w:cs="Arial"/>
          <w:b/>
          <w:sz w:val="20"/>
        </w:rPr>
      </w:pPr>
      <w:r w:rsidRPr="00DF5575">
        <w:rPr>
          <w:rFonts w:ascii="Arial" w:hAnsi="Arial" w:cs="Arial"/>
          <w:b/>
          <w:sz w:val="20"/>
        </w:rPr>
        <w:t>--------------------------------------------------------------------------------------------------------------------------------------------</w:t>
      </w:r>
    </w:p>
    <w:p w:rsidR="003B009F" w:rsidRPr="008305C3" w:rsidRDefault="003B009F" w:rsidP="003B009F">
      <w:pPr>
        <w:pStyle w:val="Zkladntext"/>
        <w:spacing w:before="24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Beru na vědomí, že: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na poskytnutí dotace není právní nárok;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v případě, že </w:t>
      </w:r>
      <w:r w:rsidR="00437FB1">
        <w:rPr>
          <w:rFonts w:ascii="Arial" w:hAnsi="Arial" w:cs="Arial"/>
        </w:rPr>
        <w:t>rada/zastupitelstvo města</w:t>
      </w:r>
      <w:r w:rsidRPr="001D6015">
        <w:rPr>
          <w:rFonts w:ascii="Arial" w:hAnsi="Arial" w:cs="Arial"/>
        </w:rPr>
        <w:t xml:space="preserve"> posoudí žádost kladně, bude dotace </w:t>
      </w:r>
      <w:r w:rsidR="00437FB1">
        <w:rPr>
          <w:rFonts w:ascii="Arial" w:hAnsi="Arial" w:cs="Arial"/>
        </w:rPr>
        <w:t>poskytnuta</w:t>
      </w:r>
      <w:r w:rsidRPr="001D6015">
        <w:rPr>
          <w:rFonts w:ascii="Arial" w:hAnsi="Arial" w:cs="Arial"/>
        </w:rPr>
        <w:t xml:space="preserve"> pouze na základě veřejnoprávní smlouvy o poskytnutí dotace </w:t>
      </w:r>
      <w:r w:rsidR="00437FB1">
        <w:rPr>
          <w:rFonts w:ascii="Arial" w:hAnsi="Arial" w:cs="Arial"/>
        </w:rPr>
        <w:t xml:space="preserve">uzavřené </w:t>
      </w:r>
      <w:r w:rsidRPr="001D6015">
        <w:rPr>
          <w:rFonts w:ascii="Arial" w:hAnsi="Arial" w:cs="Arial"/>
        </w:rPr>
        <w:t xml:space="preserve">mezi městem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a žadatelem;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ve smlouvě bude upraveno použití dotace, způsob jejího poskytnutí, forma vyúčtování využití dotace;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 případě změny týkající se identifikace žadatele nebo realizace projektu jsem povinen tuto skutečnost neprodleně, nejpozději však do 8 dnů od jejího vzniku, oznámit písemně;</w:t>
      </w:r>
    </w:p>
    <w:p w:rsidR="003B009F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fyzická osoba nepodnikající předloží na vyžádání občanský průkaz k</w:t>
      </w:r>
      <w:r w:rsidR="00B71D3C">
        <w:rPr>
          <w:rFonts w:ascii="Arial" w:hAnsi="Arial" w:cs="Arial"/>
        </w:rPr>
        <w:t> </w:t>
      </w:r>
      <w:r w:rsidRPr="001D6015">
        <w:rPr>
          <w:rFonts w:ascii="Arial" w:hAnsi="Arial" w:cs="Arial"/>
        </w:rPr>
        <w:t>identifikaci</w:t>
      </w:r>
      <w:r w:rsidR="00B71D3C">
        <w:rPr>
          <w:rFonts w:ascii="Arial" w:hAnsi="Arial" w:cs="Arial"/>
        </w:rPr>
        <w:t>;</w:t>
      </w:r>
    </w:p>
    <w:p w:rsidR="003B009F" w:rsidRPr="008305C3" w:rsidRDefault="003B009F" w:rsidP="003B009F">
      <w:pPr>
        <w:pStyle w:val="Zkladntext"/>
        <w:spacing w:before="12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Čestně prohlašuji, že: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jsem se seznámil/a s podmínkami po</w:t>
      </w:r>
      <w:r w:rsidR="00081D84">
        <w:rPr>
          <w:rFonts w:ascii="Arial" w:hAnsi="Arial" w:cs="Arial"/>
        </w:rPr>
        <w:t>skytnutí dotace, o kterou žádám</w:t>
      </w:r>
      <w:r w:rsidR="00B71D3C">
        <w:rPr>
          <w:rFonts w:ascii="Arial" w:hAnsi="Arial" w:cs="Arial"/>
        </w:rPr>
        <w:t>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poskytnutá dotace bude použita na daný účel;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všechny informace uvedené v žádosti a jejích přílohách jsou pravdivé – jsem si vědom/a své trestní odpovědnosti a povinnosti vrátit poskytnuté finanční prostředky v případě úmyslného uvedení nepravdivých údajů;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souhlasím s nakládáním s mými osobními údaji uvedenými v žádosti o dotaci dle zákona č. 101/2000 Sb., o ochraně osobních údajů, ve znění pozdějších předpisů;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nebyl na majetek žadatele prohlášen konkurz, neprobíhá konkurzní řízení nebo vyrovnávací řízení a</w:t>
      </w:r>
      <w:r w:rsidR="00437FB1">
        <w:rPr>
          <w:rFonts w:ascii="Arial" w:hAnsi="Arial" w:cs="Arial"/>
        </w:rPr>
        <w:t>/</w:t>
      </w:r>
      <w:r w:rsidRPr="001D6015">
        <w:rPr>
          <w:rFonts w:ascii="Arial" w:hAnsi="Arial" w:cs="Arial"/>
        </w:rPr>
        <w:t>nebo návrh na prohlášení konkurzu nebyl zamítnut pro nedostatek majetku;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ke dni podání žádosti nemám vůči městu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závazek po splatnosti;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nemám dluh vůči finančnímu úřadu, zdravotním pojišťovnám či okresní správě sociálního zabezpečení.</w:t>
      </w:r>
    </w:p>
    <w:p w:rsidR="003B009F" w:rsidRPr="00D11C1B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  <w:r w:rsidRPr="00D11C1B"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770513" w:rsidRPr="00770513" w:rsidTr="00770513">
        <w:trPr>
          <w:trHeight w:val="462"/>
        </w:trPr>
        <w:tc>
          <w:tcPr>
            <w:tcW w:w="4107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DE6B5E" w:rsidTr="00424202">
        <w:trPr>
          <w:trHeight w:val="945"/>
        </w:trPr>
        <w:tc>
          <w:tcPr>
            <w:tcW w:w="9346" w:type="dxa"/>
            <w:gridSpan w:val="2"/>
          </w:tcPr>
          <w:p w:rsidR="00DE6B5E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:rsidR="00DE6B5E" w:rsidRPr="00973EEC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:rsidR="00DE6B5E" w:rsidRPr="00973EEC" w:rsidRDefault="00DE6B5E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933062" w:rsidRDefault="00933062" w:rsidP="00933062">
      <w:pPr>
        <w:spacing w:after="120"/>
        <w:rPr>
          <w:rFonts w:ascii="Arial" w:hAnsi="Arial" w:cs="Arial"/>
          <w:b/>
          <w:sz w:val="22"/>
          <w:szCs w:val="22"/>
        </w:rPr>
      </w:pPr>
    </w:p>
    <w:p w:rsidR="00933062" w:rsidRDefault="00933062" w:rsidP="00933062">
      <w:pPr>
        <w:spacing w:after="120"/>
        <w:rPr>
          <w:rFonts w:ascii="Arial" w:hAnsi="Arial" w:cs="Arial"/>
          <w:b/>
          <w:sz w:val="22"/>
          <w:szCs w:val="22"/>
        </w:rPr>
      </w:pPr>
      <w:r w:rsidRPr="00294C7A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</w:p>
    <w:p w:rsidR="00770513" w:rsidRPr="00933062" w:rsidRDefault="00933062" w:rsidP="00933062">
      <w:pPr>
        <w:spacing w:before="60" w:after="60"/>
        <w:jc w:val="center"/>
      </w:pPr>
      <w:r w:rsidRPr="00933062">
        <w:rPr>
          <w:rFonts w:ascii="Arial" w:hAnsi="Arial" w:cs="Arial"/>
        </w:rPr>
        <w:t>UPOZORNĚNÍ: žádost lze podat pouze v termínu stanoveném v programu.</w:t>
      </w:r>
    </w:p>
    <w:sectPr w:rsidR="00770513" w:rsidRPr="00933062" w:rsidSect="003E5713">
      <w:footerReference w:type="even" r:id="rId8"/>
      <w:footerReference w:type="default" r:id="rId9"/>
      <w:headerReference w:type="first" r:id="rId10"/>
      <w:pgSz w:w="11906" w:h="16838"/>
      <w:pgMar w:top="851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C4142C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2303"/>
      <w:gridCol w:w="1383"/>
    </w:tblGrid>
    <w:tr w:rsidR="001921C3" w:rsidTr="00027609">
      <w:tc>
        <w:tcPr>
          <w:tcW w:w="1526" w:type="dxa"/>
        </w:tcPr>
        <w:p w:rsidR="001921C3" w:rsidRDefault="001921C3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346ED78" wp14:editId="2310C00E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1921C3" w:rsidRPr="00717509" w:rsidRDefault="001921C3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2303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8A60AC" w:rsidRDefault="001921C3" w:rsidP="008A60AC">
          <w:pPr>
            <w:pStyle w:val="Zhlav"/>
            <w:rPr>
              <w:rFonts w:ascii="Arial" w:hAnsi="Arial" w:cs="Arial"/>
            </w:rPr>
          </w:pPr>
          <w:r w:rsidRPr="00717509">
            <w:rPr>
              <w:rFonts w:ascii="Arial" w:hAnsi="Arial" w:cs="Arial"/>
            </w:rPr>
            <w:t xml:space="preserve">Datum doručení </w:t>
          </w:r>
        </w:p>
        <w:p w:rsidR="001921C3" w:rsidRPr="00717509" w:rsidRDefault="008A60AC" w:rsidP="008A60AC">
          <w:pPr>
            <w:pStyle w:val="Zhlav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čj.</w:t>
          </w:r>
        </w:p>
      </w:tc>
      <w:tc>
        <w:tcPr>
          <w:tcW w:w="1383" w:type="dxa"/>
        </w:tcPr>
        <w:p w:rsidR="001921C3" w:rsidRDefault="001921C3" w:rsidP="001921C3">
          <w:pPr>
            <w:pStyle w:val="Zhlav"/>
          </w:pP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69D44CB2"/>
    <w:lvl w:ilvl="0" w:tplc="61042AC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4C7A2AB0"/>
    <w:multiLevelType w:val="hybridMultilevel"/>
    <w:tmpl w:val="D8E0B78C"/>
    <w:lvl w:ilvl="0" w:tplc="0C1E2E00">
      <w:start w:val="1"/>
      <w:numFmt w:val="lowerLetter"/>
      <w:lvlText w:val="%1)"/>
      <w:lvlJc w:val="left"/>
      <w:pPr>
        <w:tabs>
          <w:tab w:val="num" w:pos="645"/>
        </w:tabs>
        <w:ind w:left="645" w:hanging="645"/>
      </w:pPr>
      <w:rPr>
        <w:rFonts w:hint="default"/>
        <w:i w:val="0"/>
      </w:rPr>
    </w:lvl>
    <w:lvl w:ilvl="1" w:tplc="DAE41A2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ocumentProtection w:edit="form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771EC"/>
    <w:rsid w:val="00081D84"/>
    <w:rsid w:val="000C13DF"/>
    <w:rsid w:val="00120102"/>
    <w:rsid w:val="001260C3"/>
    <w:rsid w:val="00136235"/>
    <w:rsid w:val="00140D47"/>
    <w:rsid w:val="001921C3"/>
    <w:rsid w:val="001A6046"/>
    <w:rsid w:val="001D0394"/>
    <w:rsid w:val="002053B5"/>
    <w:rsid w:val="00266525"/>
    <w:rsid w:val="002A48DE"/>
    <w:rsid w:val="00357918"/>
    <w:rsid w:val="00365395"/>
    <w:rsid w:val="003B009F"/>
    <w:rsid w:val="003C05BC"/>
    <w:rsid w:val="003C438F"/>
    <w:rsid w:val="003D432F"/>
    <w:rsid w:val="003E424B"/>
    <w:rsid w:val="003E5713"/>
    <w:rsid w:val="0040786F"/>
    <w:rsid w:val="00437FB1"/>
    <w:rsid w:val="00452D42"/>
    <w:rsid w:val="00456652"/>
    <w:rsid w:val="00466D0D"/>
    <w:rsid w:val="00472299"/>
    <w:rsid w:val="0048044C"/>
    <w:rsid w:val="00480BD3"/>
    <w:rsid w:val="00480E10"/>
    <w:rsid w:val="004819DA"/>
    <w:rsid w:val="00484C95"/>
    <w:rsid w:val="004B0498"/>
    <w:rsid w:val="004B745A"/>
    <w:rsid w:val="004E20C4"/>
    <w:rsid w:val="004E476E"/>
    <w:rsid w:val="004F25DA"/>
    <w:rsid w:val="005130FF"/>
    <w:rsid w:val="00516C0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60F96"/>
    <w:rsid w:val="00671678"/>
    <w:rsid w:val="00676714"/>
    <w:rsid w:val="00682098"/>
    <w:rsid w:val="006A78F5"/>
    <w:rsid w:val="006C4432"/>
    <w:rsid w:val="006E5F4F"/>
    <w:rsid w:val="006F0071"/>
    <w:rsid w:val="00717509"/>
    <w:rsid w:val="00737914"/>
    <w:rsid w:val="0075186B"/>
    <w:rsid w:val="0076770A"/>
    <w:rsid w:val="00770513"/>
    <w:rsid w:val="0079509F"/>
    <w:rsid w:val="007C38E1"/>
    <w:rsid w:val="00802D86"/>
    <w:rsid w:val="0082471B"/>
    <w:rsid w:val="008305C3"/>
    <w:rsid w:val="00831D9C"/>
    <w:rsid w:val="008421F1"/>
    <w:rsid w:val="00842688"/>
    <w:rsid w:val="0086793D"/>
    <w:rsid w:val="008A60AC"/>
    <w:rsid w:val="008F27CB"/>
    <w:rsid w:val="0090271B"/>
    <w:rsid w:val="00926A2E"/>
    <w:rsid w:val="00933062"/>
    <w:rsid w:val="00941DB1"/>
    <w:rsid w:val="00942D4A"/>
    <w:rsid w:val="00953AA1"/>
    <w:rsid w:val="00955E51"/>
    <w:rsid w:val="00973EEC"/>
    <w:rsid w:val="009B3215"/>
    <w:rsid w:val="009D293A"/>
    <w:rsid w:val="009D5359"/>
    <w:rsid w:val="00A358A4"/>
    <w:rsid w:val="00A50686"/>
    <w:rsid w:val="00A648B7"/>
    <w:rsid w:val="00A65B8F"/>
    <w:rsid w:val="00A70109"/>
    <w:rsid w:val="00A81C92"/>
    <w:rsid w:val="00A8241A"/>
    <w:rsid w:val="00AE74E7"/>
    <w:rsid w:val="00B048C1"/>
    <w:rsid w:val="00B4295A"/>
    <w:rsid w:val="00B50FD1"/>
    <w:rsid w:val="00B71D3C"/>
    <w:rsid w:val="00B82810"/>
    <w:rsid w:val="00BC2201"/>
    <w:rsid w:val="00BD5665"/>
    <w:rsid w:val="00C014C8"/>
    <w:rsid w:val="00C14E87"/>
    <w:rsid w:val="00C26CF3"/>
    <w:rsid w:val="00C26D82"/>
    <w:rsid w:val="00C4142C"/>
    <w:rsid w:val="00C541F0"/>
    <w:rsid w:val="00CF775D"/>
    <w:rsid w:val="00D21189"/>
    <w:rsid w:val="00D26FE6"/>
    <w:rsid w:val="00D458E5"/>
    <w:rsid w:val="00D47132"/>
    <w:rsid w:val="00D478B7"/>
    <w:rsid w:val="00D56C38"/>
    <w:rsid w:val="00D95658"/>
    <w:rsid w:val="00DA2963"/>
    <w:rsid w:val="00DA3397"/>
    <w:rsid w:val="00DA4234"/>
    <w:rsid w:val="00DB3C46"/>
    <w:rsid w:val="00DD4748"/>
    <w:rsid w:val="00DE64BB"/>
    <w:rsid w:val="00DE6B5E"/>
    <w:rsid w:val="00DF5575"/>
    <w:rsid w:val="00E76DB9"/>
    <w:rsid w:val="00EB2553"/>
    <w:rsid w:val="00EB4FF7"/>
    <w:rsid w:val="00ED5E50"/>
    <w:rsid w:val="00EE4561"/>
    <w:rsid w:val="00F430D6"/>
    <w:rsid w:val="00F7012F"/>
    <w:rsid w:val="00F7659A"/>
    <w:rsid w:val="00F82A96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8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99C14-CCC5-418D-9CD5-659A6598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655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4</cp:revision>
  <cp:lastPrinted>2017-11-14T12:45:00Z</cp:lastPrinted>
  <dcterms:created xsi:type="dcterms:W3CDTF">2017-11-14T11:04:00Z</dcterms:created>
  <dcterms:modified xsi:type="dcterms:W3CDTF">2017-11-14T12:45:00Z</dcterms:modified>
</cp:coreProperties>
</file>