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CFF" w:rsidRDefault="00A21CFF" w:rsidP="00A21CFF">
      <w:pPr>
        <w:pStyle w:val="Nadpis3"/>
      </w:pPr>
      <w:bookmarkStart w:id="0" w:name="_GoBack"/>
      <w:bookmarkEnd w:id="0"/>
      <w:r>
        <w:t xml:space="preserve">ŽIVOTNÍ SITUACE </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5176"/>
      </w:tblGrid>
      <w:tr w:rsidR="00A21CFF" w:rsidRPr="0005559D" w:rsidTr="00D544BE">
        <w:trPr>
          <w:trHeight w:val="605"/>
        </w:trPr>
        <w:tc>
          <w:tcPr>
            <w:tcW w:w="4748" w:type="dxa"/>
            <w:shd w:val="clear" w:color="auto" w:fill="CCFFFF"/>
            <w:vAlign w:val="center"/>
          </w:tcPr>
          <w:p w:rsidR="00A21CFF" w:rsidRPr="0005559D" w:rsidRDefault="00A21CFF" w:rsidP="00A21CFF">
            <w:pPr>
              <w:rPr>
                <w:rFonts w:ascii="Arial Narrow" w:hAnsi="Arial Narrow"/>
                <w:b/>
                <w:sz w:val="22"/>
                <w:szCs w:val="22"/>
              </w:rPr>
            </w:pPr>
            <w:r w:rsidRPr="0005559D">
              <w:rPr>
                <w:rFonts w:ascii="Arial Narrow" w:hAnsi="Arial Narrow"/>
                <w:b/>
                <w:sz w:val="22"/>
                <w:szCs w:val="22"/>
              </w:rPr>
              <w:t>Pojmenování (název) životní situace</w:t>
            </w:r>
          </w:p>
        </w:tc>
        <w:tc>
          <w:tcPr>
            <w:tcW w:w="5176" w:type="dxa"/>
            <w:shd w:val="clear" w:color="auto" w:fill="CCFFFF"/>
            <w:vAlign w:val="center"/>
          </w:tcPr>
          <w:p w:rsidR="00A21CFF" w:rsidRPr="0005559D" w:rsidRDefault="00F80ECD" w:rsidP="003B1D08">
            <w:pPr>
              <w:rPr>
                <w:rFonts w:ascii="Arial Narrow" w:hAnsi="Arial Narrow"/>
                <w:b/>
                <w:sz w:val="22"/>
                <w:szCs w:val="22"/>
              </w:rPr>
            </w:pPr>
            <w:r>
              <w:rPr>
                <w:rFonts w:ascii="Arial Narrow" w:hAnsi="Arial Narrow"/>
                <w:b/>
                <w:sz w:val="22"/>
                <w:szCs w:val="22"/>
              </w:rPr>
              <w:t>Evidence trvale označených</w:t>
            </w:r>
            <w:r w:rsidR="005D39A8">
              <w:rPr>
                <w:rFonts w:ascii="Arial Narrow" w:hAnsi="Arial Narrow"/>
                <w:b/>
                <w:sz w:val="22"/>
                <w:szCs w:val="22"/>
              </w:rPr>
              <w:t xml:space="preserve"> psů a jejich chovatelů</w:t>
            </w:r>
          </w:p>
        </w:tc>
      </w:tr>
      <w:tr w:rsidR="00A21CFF" w:rsidRPr="0005559D" w:rsidTr="00D544BE">
        <w:tc>
          <w:tcPr>
            <w:tcW w:w="4748" w:type="dxa"/>
          </w:tcPr>
          <w:p w:rsidR="00A21CFF" w:rsidRPr="0005559D" w:rsidRDefault="00A21CFF" w:rsidP="00A21CFF">
            <w:pPr>
              <w:rPr>
                <w:rFonts w:ascii="Arial Narrow" w:hAnsi="Arial Narrow"/>
                <w:sz w:val="22"/>
                <w:szCs w:val="22"/>
              </w:rPr>
            </w:pPr>
            <w:r w:rsidRPr="0005559D">
              <w:rPr>
                <w:rFonts w:ascii="Arial Narrow" w:hAnsi="Arial Narrow"/>
                <w:sz w:val="22"/>
                <w:szCs w:val="22"/>
              </w:rPr>
              <w:t>Základní informace k životní situaci</w:t>
            </w:r>
          </w:p>
        </w:tc>
        <w:tc>
          <w:tcPr>
            <w:tcW w:w="5176" w:type="dxa"/>
          </w:tcPr>
          <w:p w:rsidR="00CD4F33" w:rsidRPr="00510743" w:rsidRDefault="005D39A8" w:rsidP="00DE30D5">
            <w:pPr>
              <w:jc w:val="both"/>
              <w:rPr>
                <w:rFonts w:ascii="Arial Narrow" w:hAnsi="Arial Narrow"/>
                <w:sz w:val="22"/>
                <w:szCs w:val="22"/>
              </w:rPr>
            </w:pPr>
            <w:r w:rsidRPr="00510743">
              <w:rPr>
                <w:rFonts w:ascii="Arial Narrow" w:hAnsi="Arial Narrow" w:cs="Arial"/>
                <w:color w:val="000000"/>
                <w:sz w:val="22"/>
                <w:szCs w:val="22"/>
              </w:rPr>
              <w:t>Chovatel psa chovaného na území města Šternberk je povinen</w:t>
            </w:r>
            <w:r w:rsidR="00DE30D5">
              <w:rPr>
                <w:rFonts w:ascii="Arial Narrow" w:hAnsi="Arial Narrow" w:cs="Arial"/>
                <w:color w:val="000000"/>
                <w:sz w:val="22"/>
                <w:szCs w:val="22"/>
              </w:rPr>
              <w:t xml:space="preserve"> se </w:t>
            </w:r>
            <w:r w:rsidR="009C2396" w:rsidRPr="00510743">
              <w:rPr>
                <w:rFonts w:ascii="Arial Narrow" w:hAnsi="Arial Narrow" w:cs="Arial"/>
                <w:color w:val="000000"/>
                <w:sz w:val="22"/>
                <w:szCs w:val="22"/>
              </w:rPr>
              <w:t>přihlásit</w:t>
            </w:r>
            <w:r w:rsidR="00DE30D5">
              <w:rPr>
                <w:rFonts w:ascii="Arial Narrow" w:hAnsi="Arial Narrow" w:cs="Arial"/>
                <w:color w:val="000000"/>
                <w:sz w:val="22"/>
                <w:szCs w:val="22"/>
              </w:rPr>
              <w:t xml:space="preserve"> </w:t>
            </w:r>
            <w:r w:rsidR="009C2396" w:rsidRPr="00510743">
              <w:rPr>
                <w:rFonts w:ascii="Arial Narrow" w:hAnsi="Arial Narrow" w:cs="Arial"/>
                <w:color w:val="000000"/>
                <w:sz w:val="22"/>
                <w:szCs w:val="22"/>
              </w:rPr>
              <w:t>do evidence chovatelů trvale označených psů, kterou vede Městský úřad Šternberk.</w:t>
            </w:r>
            <w:r w:rsidRPr="00510743">
              <w:rPr>
                <w:rFonts w:ascii="Arial Narrow" w:hAnsi="Arial Narrow" w:cs="Arial"/>
                <w:color w:val="000000"/>
                <w:sz w:val="22"/>
                <w:szCs w:val="22"/>
              </w:rPr>
              <w:t xml:space="preserve"> </w:t>
            </w:r>
          </w:p>
        </w:tc>
      </w:tr>
      <w:tr w:rsidR="00A21CFF" w:rsidRPr="0005559D" w:rsidTr="00D544BE">
        <w:tc>
          <w:tcPr>
            <w:tcW w:w="4748" w:type="dxa"/>
          </w:tcPr>
          <w:p w:rsidR="00A21CFF" w:rsidRPr="0005559D" w:rsidRDefault="00A21CFF" w:rsidP="00A21CFF">
            <w:pPr>
              <w:rPr>
                <w:rFonts w:ascii="Arial Narrow" w:hAnsi="Arial Narrow"/>
                <w:sz w:val="22"/>
                <w:szCs w:val="22"/>
              </w:rPr>
            </w:pPr>
            <w:r w:rsidRPr="0005559D">
              <w:rPr>
                <w:rFonts w:ascii="Arial Narrow" w:hAnsi="Arial Narrow"/>
                <w:sz w:val="22"/>
                <w:szCs w:val="22"/>
              </w:rPr>
              <w:t xml:space="preserve">Kdo je oprávněn v této věci jednat (podat žádost </w:t>
            </w:r>
            <w:r w:rsidR="00EF3B78">
              <w:rPr>
                <w:rFonts w:ascii="Arial Narrow" w:hAnsi="Arial Narrow"/>
                <w:sz w:val="22"/>
                <w:szCs w:val="22"/>
              </w:rPr>
              <w:t>a</w:t>
            </w:r>
            <w:r w:rsidRPr="0005559D">
              <w:rPr>
                <w:rFonts w:ascii="Arial Narrow" w:hAnsi="Arial Narrow"/>
                <w:sz w:val="22"/>
                <w:szCs w:val="22"/>
              </w:rPr>
              <w:t>pod.)</w:t>
            </w:r>
          </w:p>
        </w:tc>
        <w:tc>
          <w:tcPr>
            <w:tcW w:w="5176" w:type="dxa"/>
          </w:tcPr>
          <w:p w:rsidR="00A21CFF" w:rsidRPr="0005559D" w:rsidRDefault="005D39A8" w:rsidP="00A21CFF">
            <w:pPr>
              <w:rPr>
                <w:rFonts w:ascii="Arial Narrow" w:hAnsi="Arial Narrow"/>
                <w:sz w:val="22"/>
                <w:szCs w:val="22"/>
              </w:rPr>
            </w:pPr>
            <w:r>
              <w:rPr>
                <w:rFonts w:ascii="Arial Narrow" w:hAnsi="Arial Narrow"/>
                <w:sz w:val="22"/>
                <w:szCs w:val="22"/>
              </w:rPr>
              <w:t>Chovatel psa chovaného na území města Šternberk</w:t>
            </w:r>
          </w:p>
        </w:tc>
      </w:tr>
      <w:tr w:rsidR="00A21CFF" w:rsidRPr="0005559D" w:rsidTr="00D544BE">
        <w:tc>
          <w:tcPr>
            <w:tcW w:w="4748" w:type="dxa"/>
          </w:tcPr>
          <w:p w:rsidR="00A21CFF" w:rsidRPr="0005559D" w:rsidRDefault="00161CF3" w:rsidP="00B22586">
            <w:pPr>
              <w:rPr>
                <w:rFonts w:ascii="Arial Narrow" w:hAnsi="Arial Narrow"/>
                <w:i/>
                <w:sz w:val="22"/>
                <w:szCs w:val="22"/>
              </w:rPr>
            </w:pPr>
            <w:r w:rsidRPr="0005559D">
              <w:rPr>
                <w:rFonts w:ascii="Arial Narrow" w:hAnsi="Arial Narrow"/>
                <w:sz w:val="22"/>
                <w:szCs w:val="22"/>
              </w:rPr>
              <w:t xml:space="preserve">Kde, kdy a s kým </w:t>
            </w:r>
            <w:r w:rsidR="00B22586" w:rsidRPr="0005559D">
              <w:rPr>
                <w:rFonts w:ascii="Arial Narrow" w:hAnsi="Arial Narrow"/>
                <w:sz w:val="22"/>
                <w:szCs w:val="22"/>
              </w:rPr>
              <w:t xml:space="preserve">lze věc vyřídit </w:t>
            </w:r>
          </w:p>
        </w:tc>
        <w:tc>
          <w:tcPr>
            <w:tcW w:w="5176" w:type="dxa"/>
          </w:tcPr>
          <w:p w:rsidR="00146601" w:rsidRDefault="005D39A8" w:rsidP="00532A49">
            <w:pPr>
              <w:rPr>
                <w:rFonts w:ascii="Arial Narrow" w:hAnsi="Arial Narrow"/>
                <w:sz w:val="22"/>
                <w:szCs w:val="22"/>
              </w:rPr>
            </w:pPr>
            <w:r w:rsidRPr="007D0BCF">
              <w:rPr>
                <w:rFonts w:ascii="Arial Narrow" w:hAnsi="Arial Narrow"/>
                <w:sz w:val="22"/>
                <w:szCs w:val="22"/>
              </w:rPr>
              <w:t xml:space="preserve">Městský úřad Šternberk, </w:t>
            </w:r>
            <w:r w:rsidR="00796A55">
              <w:rPr>
                <w:rFonts w:ascii="Arial Narrow" w:hAnsi="Arial Narrow"/>
                <w:sz w:val="22"/>
                <w:szCs w:val="22"/>
              </w:rPr>
              <w:t>Radniční 80/18</w:t>
            </w:r>
            <w:r w:rsidRPr="007D0BCF">
              <w:rPr>
                <w:rFonts w:ascii="Arial Narrow" w:hAnsi="Arial Narrow"/>
                <w:sz w:val="22"/>
                <w:szCs w:val="22"/>
              </w:rPr>
              <w:t xml:space="preserve">, </w:t>
            </w:r>
          </w:p>
          <w:p w:rsidR="00532A49" w:rsidRDefault="005D39A8" w:rsidP="00532A49">
            <w:pPr>
              <w:rPr>
                <w:rFonts w:ascii="Arial Narrow" w:hAnsi="Arial Narrow"/>
                <w:sz w:val="22"/>
                <w:szCs w:val="22"/>
              </w:rPr>
            </w:pPr>
            <w:r w:rsidRPr="007D0BCF">
              <w:rPr>
                <w:rFonts w:ascii="Arial Narrow" w:hAnsi="Arial Narrow"/>
                <w:sz w:val="22"/>
                <w:szCs w:val="22"/>
              </w:rPr>
              <w:t>785 01 Šternberk, odbor finanční</w:t>
            </w:r>
            <w:r>
              <w:rPr>
                <w:rFonts w:ascii="Arial Narrow" w:hAnsi="Arial Narrow"/>
                <w:sz w:val="22"/>
                <w:szCs w:val="22"/>
              </w:rPr>
              <w:t>,</w:t>
            </w:r>
            <w:r w:rsidRPr="007D0BCF">
              <w:rPr>
                <w:rFonts w:ascii="Arial Narrow" w:hAnsi="Arial Narrow"/>
                <w:sz w:val="22"/>
                <w:szCs w:val="22"/>
              </w:rPr>
              <w:t xml:space="preserve"> </w:t>
            </w:r>
            <w:r w:rsidR="008459A7">
              <w:rPr>
                <w:rFonts w:ascii="Arial Narrow" w:hAnsi="Arial Narrow"/>
                <w:sz w:val="22"/>
                <w:szCs w:val="22"/>
              </w:rPr>
              <w:t>3. podlaží</w:t>
            </w:r>
            <w:r w:rsidR="00052320">
              <w:rPr>
                <w:rFonts w:ascii="Arial Narrow" w:hAnsi="Arial Narrow"/>
                <w:sz w:val="22"/>
                <w:szCs w:val="22"/>
              </w:rPr>
              <w:t>,</w:t>
            </w:r>
          </w:p>
          <w:p w:rsidR="00D479D1" w:rsidRDefault="00D479D1" w:rsidP="00D479D1">
            <w:pPr>
              <w:rPr>
                <w:rFonts w:ascii="Arial Narrow" w:hAnsi="Arial Narrow"/>
                <w:sz w:val="22"/>
                <w:szCs w:val="22"/>
              </w:rPr>
            </w:pPr>
            <w:r>
              <w:rPr>
                <w:rFonts w:ascii="Arial Narrow" w:hAnsi="Arial Narrow"/>
                <w:sz w:val="22"/>
                <w:szCs w:val="22"/>
              </w:rPr>
              <w:t xml:space="preserve">Jitka Lindušková </w:t>
            </w:r>
            <w:r w:rsidRPr="007D0BCF">
              <w:rPr>
                <w:rFonts w:ascii="Arial Narrow" w:hAnsi="Arial Narrow"/>
                <w:sz w:val="22"/>
                <w:szCs w:val="22"/>
              </w:rPr>
              <w:t>tel. 585 086</w:t>
            </w:r>
            <w:r>
              <w:rPr>
                <w:rFonts w:ascii="Arial Narrow" w:hAnsi="Arial Narrow"/>
                <w:sz w:val="22"/>
                <w:szCs w:val="22"/>
              </w:rPr>
              <w:t> 246</w:t>
            </w:r>
          </w:p>
          <w:p w:rsidR="00532A49" w:rsidRDefault="00D479D1" w:rsidP="00D479D1">
            <w:pPr>
              <w:rPr>
                <w:rFonts w:ascii="Arial Narrow" w:hAnsi="Arial Narrow"/>
                <w:sz w:val="22"/>
                <w:szCs w:val="22"/>
              </w:rPr>
            </w:pPr>
            <w:r>
              <w:rPr>
                <w:rFonts w:ascii="Arial Narrow" w:hAnsi="Arial Narrow"/>
                <w:sz w:val="22"/>
                <w:szCs w:val="22"/>
              </w:rPr>
              <w:t xml:space="preserve">e-mail: </w:t>
            </w:r>
            <w:hyperlink r:id="rId6" w:history="1">
              <w:r>
                <w:rPr>
                  <w:rStyle w:val="Hypertextovodkaz"/>
                  <w:rFonts w:ascii="Arial Narrow" w:hAnsi="Arial Narrow"/>
                  <w:sz w:val="22"/>
                  <w:szCs w:val="22"/>
                </w:rPr>
                <w:t>linduskova@sternberk.cz</w:t>
              </w:r>
            </w:hyperlink>
          </w:p>
          <w:p w:rsidR="00532A49" w:rsidRDefault="00532A49" w:rsidP="00532A49">
            <w:pPr>
              <w:rPr>
                <w:rFonts w:ascii="Arial Narrow" w:hAnsi="Arial Narrow"/>
                <w:sz w:val="22"/>
                <w:szCs w:val="22"/>
              </w:rPr>
            </w:pPr>
            <w:r w:rsidRPr="007D0BCF">
              <w:rPr>
                <w:rFonts w:ascii="Arial Narrow" w:hAnsi="Arial Narrow"/>
                <w:sz w:val="22"/>
                <w:szCs w:val="22"/>
              </w:rPr>
              <w:t>pondělí a střed</w:t>
            </w:r>
            <w:r>
              <w:rPr>
                <w:rFonts w:ascii="Arial Narrow" w:hAnsi="Arial Narrow"/>
                <w:sz w:val="22"/>
                <w:szCs w:val="22"/>
              </w:rPr>
              <w:t>a</w:t>
            </w:r>
            <w:r w:rsidR="00F8218E">
              <w:rPr>
                <w:rFonts w:ascii="Arial Narrow" w:hAnsi="Arial Narrow"/>
                <w:sz w:val="22"/>
                <w:szCs w:val="22"/>
              </w:rPr>
              <w:t>:</w:t>
            </w:r>
            <w:r>
              <w:rPr>
                <w:rFonts w:ascii="Arial Narrow" w:hAnsi="Arial Narrow"/>
                <w:sz w:val="22"/>
                <w:szCs w:val="22"/>
              </w:rPr>
              <w:t xml:space="preserve"> </w:t>
            </w:r>
            <w:r w:rsidRPr="007D0BCF">
              <w:rPr>
                <w:rFonts w:ascii="Arial Narrow" w:hAnsi="Arial Narrow"/>
                <w:sz w:val="22"/>
                <w:szCs w:val="22"/>
              </w:rPr>
              <w:t>8</w:t>
            </w:r>
            <w:r w:rsidR="00F8218E">
              <w:rPr>
                <w:rFonts w:ascii="Arial Narrow" w:hAnsi="Arial Narrow"/>
                <w:sz w:val="22"/>
                <w:szCs w:val="22"/>
              </w:rPr>
              <w:t>.</w:t>
            </w:r>
            <w:r w:rsidRPr="007D0BCF">
              <w:rPr>
                <w:rFonts w:ascii="Arial Narrow" w:hAnsi="Arial Narrow"/>
                <w:sz w:val="22"/>
                <w:szCs w:val="22"/>
              </w:rPr>
              <w:t>00–11</w:t>
            </w:r>
            <w:r w:rsidR="00F8218E">
              <w:rPr>
                <w:rFonts w:ascii="Arial Narrow" w:hAnsi="Arial Narrow"/>
                <w:sz w:val="22"/>
                <w:szCs w:val="22"/>
              </w:rPr>
              <w:t>.</w:t>
            </w:r>
            <w:r w:rsidRPr="007D0BCF">
              <w:rPr>
                <w:rFonts w:ascii="Arial Narrow" w:hAnsi="Arial Narrow"/>
                <w:sz w:val="22"/>
                <w:szCs w:val="22"/>
              </w:rPr>
              <w:t>30, 12</w:t>
            </w:r>
            <w:r w:rsidR="00F8218E">
              <w:rPr>
                <w:rFonts w:ascii="Arial Narrow" w:hAnsi="Arial Narrow"/>
                <w:sz w:val="22"/>
                <w:szCs w:val="22"/>
              </w:rPr>
              <w:t>.</w:t>
            </w:r>
            <w:r w:rsidRPr="007D0BCF">
              <w:rPr>
                <w:rFonts w:ascii="Arial Narrow" w:hAnsi="Arial Narrow"/>
                <w:sz w:val="22"/>
                <w:szCs w:val="22"/>
              </w:rPr>
              <w:t>30–17</w:t>
            </w:r>
            <w:r w:rsidR="00F8218E">
              <w:rPr>
                <w:rFonts w:ascii="Arial Narrow" w:hAnsi="Arial Narrow"/>
                <w:sz w:val="22"/>
                <w:szCs w:val="22"/>
              </w:rPr>
              <w:t>.</w:t>
            </w:r>
            <w:r w:rsidRPr="007D0BCF">
              <w:rPr>
                <w:rFonts w:ascii="Arial Narrow" w:hAnsi="Arial Narrow"/>
                <w:sz w:val="22"/>
                <w:szCs w:val="22"/>
              </w:rPr>
              <w:t>00,</w:t>
            </w:r>
          </w:p>
          <w:p w:rsidR="00CD4F33" w:rsidRPr="0005559D" w:rsidRDefault="00532A49" w:rsidP="00D479D1">
            <w:pPr>
              <w:rPr>
                <w:rFonts w:ascii="Arial Narrow" w:hAnsi="Arial Narrow"/>
                <w:sz w:val="22"/>
                <w:szCs w:val="22"/>
              </w:rPr>
            </w:pPr>
            <w:r>
              <w:rPr>
                <w:rFonts w:ascii="Arial Narrow" w:hAnsi="Arial Narrow"/>
                <w:sz w:val="22"/>
                <w:szCs w:val="22"/>
              </w:rPr>
              <w:t xml:space="preserve">ostatní dny </w:t>
            </w:r>
            <w:r w:rsidR="00D479D1">
              <w:rPr>
                <w:rFonts w:ascii="Arial Narrow" w:hAnsi="Arial Narrow"/>
                <w:sz w:val="22"/>
                <w:szCs w:val="22"/>
              </w:rPr>
              <w:t>po předchozí domluvě</w:t>
            </w:r>
          </w:p>
        </w:tc>
      </w:tr>
      <w:tr w:rsidR="00A21CFF" w:rsidRPr="0005559D" w:rsidTr="00D544BE">
        <w:tc>
          <w:tcPr>
            <w:tcW w:w="4748" w:type="dxa"/>
          </w:tcPr>
          <w:p w:rsidR="00A21CFF" w:rsidRPr="0005559D" w:rsidRDefault="00B22586" w:rsidP="00A21CFF">
            <w:pPr>
              <w:rPr>
                <w:rFonts w:ascii="Arial Narrow" w:hAnsi="Arial Narrow"/>
                <w:sz w:val="22"/>
                <w:szCs w:val="22"/>
              </w:rPr>
            </w:pPr>
            <w:r w:rsidRPr="0005559D">
              <w:rPr>
                <w:rFonts w:ascii="Arial Narrow" w:hAnsi="Arial Narrow"/>
                <w:sz w:val="22"/>
                <w:szCs w:val="22"/>
              </w:rPr>
              <w:t>Jaké doklady a dokumenty jsou k vyřízení potřeba</w:t>
            </w:r>
          </w:p>
        </w:tc>
        <w:tc>
          <w:tcPr>
            <w:tcW w:w="5176" w:type="dxa"/>
          </w:tcPr>
          <w:p w:rsidR="00A21CFF" w:rsidRDefault="0083084C" w:rsidP="00A21CFF">
            <w:pPr>
              <w:rPr>
                <w:rFonts w:ascii="Arial Narrow" w:hAnsi="Arial Narrow"/>
                <w:sz w:val="22"/>
                <w:szCs w:val="22"/>
              </w:rPr>
            </w:pPr>
            <w:r>
              <w:rPr>
                <w:rFonts w:ascii="Arial Narrow" w:hAnsi="Arial Narrow"/>
                <w:sz w:val="22"/>
                <w:szCs w:val="22"/>
              </w:rPr>
              <w:t xml:space="preserve">- </w:t>
            </w:r>
            <w:r w:rsidR="00CD4F33">
              <w:rPr>
                <w:rFonts w:ascii="Arial Narrow" w:hAnsi="Arial Narrow"/>
                <w:sz w:val="22"/>
                <w:szCs w:val="22"/>
              </w:rPr>
              <w:t>D</w:t>
            </w:r>
            <w:r>
              <w:rPr>
                <w:rFonts w:ascii="Arial Narrow" w:hAnsi="Arial Narrow"/>
                <w:sz w:val="22"/>
                <w:szCs w:val="22"/>
              </w:rPr>
              <w:t>oklad totožnosti chovatele psa</w:t>
            </w:r>
          </w:p>
          <w:p w:rsidR="00CD4F33" w:rsidRDefault="0083084C" w:rsidP="00A21CFF">
            <w:pPr>
              <w:rPr>
                <w:rFonts w:ascii="Arial Narrow" w:hAnsi="Arial Narrow"/>
                <w:sz w:val="22"/>
                <w:szCs w:val="22"/>
              </w:rPr>
            </w:pPr>
            <w:r>
              <w:rPr>
                <w:rFonts w:ascii="Arial Narrow" w:hAnsi="Arial Narrow"/>
                <w:sz w:val="22"/>
                <w:szCs w:val="22"/>
              </w:rPr>
              <w:t xml:space="preserve">- </w:t>
            </w:r>
            <w:r w:rsidR="00CD4F33">
              <w:rPr>
                <w:rFonts w:ascii="Arial Narrow" w:hAnsi="Arial Narrow"/>
                <w:sz w:val="22"/>
                <w:szCs w:val="22"/>
              </w:rPr>
              <w:t>p</w:t>
            </w:r>
            <w:r>
              <w:rPr>
                <w:rFonts w:ascii="Arial Narrow" w:hAnsi="Arial Narrow"/>
                <w:sz w:val="22"/>
                <w:szCs w:val="22"/>
              </w:rPr>
              <w:t xml:space="preserve">otvrzení o provedení označení psa, vydané odborně </w:t>
            </w:r>
            <w:r w:rsidR="00CD4F33">
              <w:rPr>
                <w:rFonts w:ascii="Arial Narrow" w:hAnsi="Arial Narrow"/>
                <w:sz w:val="22"/>
                <w:szCs w:val="22"/>
              </w:rPr>
              <w:t xml:space="preserve"> </w:t>
            </w:r>
          </w:p>
          <w:p w:rsidR="0083084C" w:rsidRDefault="00CD4F33" w:rsidP="00A21CFF">
            <w:pPr>
              <w:rPr>
                <w:rFonts w:ascii="Arial Narrow" w:hAnsi="Arial Narrow"/>
                <w:sz w:val="22"/>
                <w:szCs w:val="22"/>
              </w:rPr>
            </w:pPr>
            <w:r>
              <w:rPr>
                <w:rFonts w:ascii="Arial Narrow" w:hAnsi="Arial Narrow"/>
                <w:sz w:val="22"/>
                <w:szCs w:val="22"/>
              </w:rPr>
              <w:t xml:space="preserve">  </w:t>
            </w:r>
            <w:r w:rsidR="0083084C">
              <w:rPr>
                <w:rFonts w:ascii="Arial Narrow" w:hAnsi="Arial Narrow"/>
                <w:sz w:val="22"/>
                <w:szCs w:val="22"/>
              </w:rPr>
              <w:t>způsobilou osobou</w:t>
            </w:r>
          </w:p>
          <w:p w:rsidR="00CD4F33" w:rsidRPr="0005559D" w:rsidRDefault="008A11FE" w:rsidP="00E627A9">
            <w:pPr>
              <w:rPr>
                <w:rFonts w:ascii="Arial Narrow" w:hAnsi="Arial Narrow"/>
                <w:sz w:val="22"/>
                <w:szCs w:val="22"/>
              </w:rPr>
            </w:pPr>
            <w:r>
              <w:rPr>
                <w:rFonts w:ascii="Arial Narrow" w:hAnsi="Arial Narrow"/>
                <w:sz w:val="22"/>
                <w:szCs w:val="22"/>
              </w:rPr>
              <w:t>- čárový kód s číslem mikročipu</w:t>
            </w:r>
          </w:p>
        </w:tc>
      </w:tr>
      <w:tr w:rsidR="00A21CFF" w:rsidRPr="0005559D" w:rsidTr="00D544BE">
        <w:tc>
          <w:tcPr>
            <w:tcW w:w="4748" w:type="dxa"/>
          </w:tcPr>
          <w:p w:rsidR="00A21CFF" w:rsidRPr="0005559D" w:rsidRDefault="00B22586" w:rsidP="003A0E4D">
            <w:pPr>
              <w:rPr>
                <w:rFonts w:ascii="Arial Narrow" w:hAnsi="Arial Narrow"/>
                <w:sz w:val="22"/>
                <w:szCs w:val="22"/>
              </w:rPr>
            </w:pPr>
            <w:r w:rsidRPr="0005559D">
              <w:rPr>
                <w:rFonts w:ascii="Arial Narrow" w:hAnsi="Arial Narrow"/>
                <w:sz w:val="22"/>
                <w:szCs w:val="22"/>
              </w:rPr>
              <w:t xml:space="preserve">Formuláře </w:t>
            </w:r>
          </w:p>
        </w:tc>
        <w:tc>
          <w:tcPr>
            <w:tcW w:w="5176" w:type="dxa"/>
          </w:tcPr>
          <w:p w:rsidR="00510743" w:rsidRDefault="00510743" w:rsidP="00A21CFF">
            <w:pPr>
              <w:rPr>
                <w:rFonts w:ascii="Arial Narrow" w:hAnsi="Arial Narrow"/>
                <w:sz w:val="22"/>
                <w:szCs w:val="22"/>
              </w:rPr>
            </w:pPr>
            <w:r>
              <w:rPr>
                <w:rFonts w:ascii="Arial Narrow" w:hAnsi="Arial Narrow"/>
                <w:sz w:val="22"/>
                <w:szCs w:val="22"/>
              </w:rPr>
              <w:t>V případě přihlášení psa současně do evidence místní</w:t>
            </w:r>
            <w:r w:rsidR="00F80ECD">
              <w:rPr>
                <w:rFonts w:ascii="Arial Narrow" w:hAnsi="Arial Narrow"/>
                <w:sz w:val="22"/>
                <w:szCs w:val="22"/>
              </w:rPr>
              <w:t>ho</w:t>
            </w:r>
            <w:r>
              <w:rPr>
                <w:rFonts w:ascii="Arial Narrow" w:hAnsi="Arial Narrow"/>
                <w:sz w:val="22"/>
                <w:szCs w:val="22"/>
              </w:rPr>
              <w:t xml:space="preserve"> poplatk</w:t>
            </w:r>
            <w:r w:rsidR="00F80ECD">
              <w:rPr>
                <w:rFonts w:ascii="Arial Narrow" w:hAnsi="Arial Narrow"/>
                <w:sz w:val="22"/>
                <w:szCs w:val="22"/>
              </w:rPr>
              <w:t>u</w:t>
            </w:r>
            <w:r>
              <w:rPr>
                <w:rFonts w:ascii="Arial Narrow" w:hAnsi="Arial Narrow"/>
                <w:sz w:val="22"/>
                <w:szCs w:val="22"/>
              </w:rPr>
              <w:t xml:space="preserve"> ze ps</w:t>
            </w:r>
            <w:r w:rsidR="00F80ECD">
              <w:rPr>
                <w:rFonts w:ascii="Arial Narrow" w:hAnsi="Arial Narrow"/>
                <w:sz w:val="22"/>
                <w:szCs w:val="22"/>
              </w:rPr>
              <w:t>a</w:t>
            </w:r>
            <w:r>
              <w:rPr>
                <w:rFonts w:ascii="Arial Narrow" w:hAnsi="Arial Narrow"/>
                <w:sz w:val="22"/>
                <w:szCs w:val="22"/>
              </w:rPr>
              <w:t xml:space="preserve"> je možné použít formulář </w:t>
            </w:r>
          </w:p>
          <w:p w:rsidR="00CD4F33" w:rsidRPr="00D12A29" w:rsidRDefault="00510743" w:rsidP="00E627A9">
            <w:pPr>
              <w:rPr>
                <w:rFonts w:ascii="Arial Narrow" w:hAnsi="Arial Narrow"/>
                <w:sz w:val="22"/>
                <w:szCs w:val="22"/>
              </w:rPr>
            </w:pPr>
            <w:r w:rsidRPr="007D0BCF">
              <w:rPr>
                <w:rFonts w:ascii="Arial Narrow" w:hAnsi="Arial Narrow"/>
                <w:sz w:val="22"/>
                <w:szCs w:val="22"/>
              </w:rPr>
              <w:t xml:space="preserve">- </w:t>
            </w:r>
            <w:r w:rsidR="00D12A29">
              <w:rPr>
                <w:rFonts w:ascii="Arial Narrow" w:hAnsi="Arial Narrow"/>
                <w:sz w:val="22"/>
                <w:szCs w:val="22"/>
              </w:rPr>
              <w:t>O</w:t>
            </w:r>
            <w:r w:rsidRPr="00D12A29">
              <w:rPr>
                <w:rFonts w:ascii="Arial Narrow" w:hAnsi="Arial Narrow"/>
                <w:sz w:val="22"/>
                <w:szCs w:val="22"/>
              </w:rPr>
              <w:t>hlášení k místnímu p</w:t>
            </w:r>
            <w:r w:rsidRPr="00D12A29">
              <w:rPr>
                <w:rFonts w:ascii="Arial Narrow" w:hAnsi="Arial Narrow"/>
                <w:sz w:val="22"/>
                <w:szCs w:val="22"/>
              </w:rPr>
              <w:t>oplatku ze psů</w:t>
            </w:r>
            <w:r>
              <w:rPr>
                <w:rFonts w:ascii="Arial Narrow" w:hAnsi="Arial Narrow"/>
                <w:sz w:val="22"/>
                <w:szCs w:val="22"/>
              </w:rPr>
              <w:t xml:space="preserve"> </w:t>
            </w:r>
          </w:p>
        </w:tc>
      </w:tr>
      <w:tr w:rsidR="00A21CFF" w:rsidRPr="0005559D" w:rsidTr="00D544BE">
        <w:tc>
          <w:tcPr>
            <w:tcW w:w="4748" w:type="dxa"/>
          </w:tcPr>
          <w:p w:rsidR="00A21CFF" w:rsidRPr="0005559D" w:rsidRDefault="00A21CFF" w:rsidP="00A21CFF">
            <w:pPr>
              <w:rPr>
                <w:rFonts w:ascii="Arial Narrow" w:hAnsi="Arial Narrow"/>
                <w:sz w:val="22"/>
                <w:szCs w:val="22"/>
              </w:rPr>
            </w:pPr>
            <w:r w:rsidRPr="0005559D">
              <w:rPr>
                <w:rFonts w:ascii="Arial Narrow" w:hAnsi="Arial Narrow"/>
                <w:sz w:val="22"/>
                <w:szCs w:val="22"/>
              </w:rPr>
              <w:t>Jaké jsou poplatky a jak je lze uhradit</w:t>
            </w:r>
          </w:p>
        </w:tc>
        <w:tc>
          <w:tcPr>
            <w:tcW w:w="5176" w:type="dxa"/>
          </w:tcPr>
          <w:p w:rsidR="00CD4F33" w:rsidRPr="0005559D" w:rsidRDefault="00CD4F33" w:rsidP="00D479D1">
            <w:pPr>
              <w:rPr>
                <w:rFonts w:ascii="Arial Narrow" w:hAnsi="Arial Narrow"/>
                <w:sz w:val="22"/>
                <w:szCs w:val="22"/>
              </w:rPr>
            </w:pPr>
          </w:p>
        </w:tc>
      </w:tr>
      <w:tr w:rsidR="00A21CFF" w:rsidRPr="0005559D" w:rsidTr="00D544BE">
        <w:tc>
          <w:tcPr>
            <w:tcW w:w="4748" w:type="dxa"/>
          </w:tcPr>
          <w:p w:rsidR="00A21CFF" w:rsidRPr="0005559D" w:rsidRDefault="00A21CFF" w:rsidP="00A21CFF">
            <w:pPr>
              <w:rPr>
                <w:rFonts w:ascii="Arial Narrow" w:hAnsi="Arial Narrow"/>
                <w:sz w:val="22"/>
                <w:szCs w:val="22"/>
              </w:rPr>
            </w:pPr>
            <w:r w:rsidRPr="0005559D">
              <w:rPr>
                <w:rFonts w:ascii="Arial Narrow" w:hAnsi="Arial Narrow"/>
                <w:sz w:val="22"/>
                <w:szCs w:val="22"/>
              </w:rPr>
              <w:t>Jaké jsou lhůty pro vyřízení</w:t>
            </w:r>
          </w:p>
        </w:tc>
        <w:tc>
          <w:tcPr>
            <w:tcW w:w="5176" w:type="dxa"/>
          </w:tcPr>
          <w:p w:rsidR="00CD4F33" w:rsidRPr="0005559D" w:rsidRDefault="00C93992" w:rsidP="00D479D1">
            <w:pPr>
              <w:rPr>
                <w:rFonts w:ascii="Arial Narrow" w:hAnsi="Arial Narrow"/>
                <w:sz w:val="22"/>
                <w:szCs w:val="22"/>
              </w:rPr>
            </w:pPr>
            <w:r>
              <w:rPr>
                <w:rFonts w:ascii="Arial Narrow" w:hAnsi="Arial Narrow"/>
                <w:sz w:val="22"/>
                <w:szCs w:val="22"/>
              </w:rPr>
              <w:t>Zavedení do evidence se vyřizuje obratem</w:t>
            </w:r>
          </w:p>
        </w:tc>
      </w:tr>
      <w:tr w:rsidR="00A21CFF" w:rsidRPr="0005559D" w:rsidTr="00D544BE">
        <w:tc>
          <w:tcPr>
            <w:tcW w:w="4748" w:type="dxa"/>
          </w:tcPr>
          <w:p w:rsidR="00A21CFF" w:rsidRPr="0005559D" w:rsidRDefault="00B22586" w:rsidP="00A21CFF">
            <w:pPr>
              <w:rPr>
                <w:rFonts w:ascii="Arial Narrow" w:hAnsi="Arial Narrow"/>
                <w:i/>
                <w:color w:val="FF0000"/>
                <w:sz w:val="22"/>
                <w:szCs w:val="22"/>
              </w:rPr>
            </w:pPr>
            <w:r w:rsidRPr="0005559D">
              <w:rPr>
                <w:rFonts w:ascii="Arial Narrow" w:hAnsi="Arial Narrow"/>
                <w:sz w:val="22"/>
                <w:szCs w:val="22"/>
              </w:rPr>
              <w:t xml:space="preserve">Elektronická forma vyřízení </w:t>
            </w:r>
          </w:p>
        </w:tc>
        <w:tc>
          <w:tcPr>
            <w:tcW w:w="5176" w:type="dxa"/>
          </w:tcPr>
          <w:p w:rsidR="00CD4F33" w:rsidRDefault="000618DE" w:rsidP="000618DE">
            <w:pPr>
              <w:rPr>
                <w:rFonts w:ascii="Arial Narrow" w:hAnsi="Arial Narrow" w:cs="Arial"/>
                <w:color w:val="000000"/>
                <w:sz w:val="22"/>
                <w:szCs w:val="22"/>
              </w:rPr>
            </w:pPr>
            <w:r w:rsidRPr="007F1BEE">
              <w:rPr>
                <w:rFonts w:ascii="Arial Narrow" w:hAnsi="Arial Narrow" w:cs="Arial"/>
                <w:color w:val="000000"/>
                <w:sz w:val="22"/>
                <w:szCs w:val="22"/>
              </w:rPr>
              <w:t xml:space="preserve">- E-podatelna: pro podávání oficiálních písemností </w:t>
            </w:r>
            <w:r w:rsidR="00CD4F33">
              <w:rPr>
                <w:rFonts w:ascii="Arial Narrow" w:hAnsi="Arial Narrow" w:cs="Arial"/>
                <w:color w:val="000000"/>
                <w:sz w:val="22"/>
                <w:szCs w:val="22"/>
              </w:rPr>
              <w:t xml:space="preserve"> </w:t>
            </w:r>
          </w:p>
          <w:p w:rsidR="000618DE" w:rsidRPr="007F1BEE" w:rsidRDefault="00CD4F33" w:rsidP="000618DE">
            <w:pPr>
              <w:rPr>
                <w:rFonts w:ascii="Arial Narrow" w:hAnsi="Arial Narrow" w:cs="Arial"/>
                <w:color w:val="000000"/>
                <w:sz w:val="22"/>
                <w:szCs w:val="22"/>
              </w:rPr>
            </w:pPr>
            <w:r>
              <w:rPr>
                <w:rFonts w:ascii="Arial Narrow" w:hAnsi="Arial Narrow" w:cs="Arial"/>
                <w:color w:val="000000"/>
                <w:sz w:val="22"/>
                <w:szCs w:val="22"/>
              </w:rPr>
              <w:t xml:space="preserve">  </w:t>
            </w:r>
            <w:r w:rsidR="000618DE" w:rsidRPr="007F1BEE">
              <w:rPr>
                <w:rFonts w:ascii="Arial Narrow" w:hAnsi="Arial Narrow" w:cs="Arial"/>
                <w:color w:val="000000"/>
                <w:sz w:val="22"/>
                <w:szCs w:val="22"/>
              </w:rPr>
              <w:t>opatřených zaručeným elektronickým podpisem</w:t>
            </w:r>
          </w:p>
          <w:p w:rsidR="00CD4F33" w:rsidRPr="0005559D" w:rsidRDefault="000618DE" w:rsidP="00E627A9">
            <w:pPr>
              <w:rPr>
                <w:rFonts w:ascii="Arial Narrow" w:hAnsi="Arial Narrow"/>
                <w:sz w:val="22"/>
                <w:szCs w:val="22"/>
              </w:rPr>
            </w:pPr>
            <w:r>
              <w:rPr>
                <w:rFonts w:ascii="Arial Narrow" w:hAnsi="Arial Narrow" w:cs="Arial"/>
                <w:color w:val="000000"/>
                <w:sz w:val="22"/>
                <w:szCs w:val="22"/>
              </w:rPr>
              <w:t xml:space="preserve">- </w:t>
            </w:r>
            <w:hyperlink r:id="rId7" w:history="1">
              <w:r w:rsidR="00E44AA6" w:rsidRPr="00055449">
                <w:rPr>
                  <w:rStyle w:val="Hypertextovodkaz"/>
                  <w:rFonts w:ascii="Arial Narrow" w:hAnsi="Arial Narrow" w:cs="Arial"/>
                  <w:sz w:val="22"/>
                  <w:szCs w:val="22"/>
                </w:rPr>
                <w:t>linduskova@sternberk.cz</w:t>
              </w:r>
            </w:hyperlink>
            <w:r w:rsidR="00E44AA6">
              <w:rPr>
                <w:rFonts w:ascii="Arial Narrow" w:hAnsi="Arial Narrow" w:cs="Arial"/>
                <w:color w:val="000000"/>
                <w:sz w:val="22"/>
                <w:szCs w:val="22"/>
              </w:rPr>
              <w:t xml:space="preserve"> </w:t>
            </w:r>
            <w:r>
              <w:rPr>
                <w:rFonts w:ascii="Arial Narrow" w:hAnsi="Arial Narrow" w:cs="Arial"/>
                <w:color w:val="000000"/>
                <w:sz w:val="22"/>
                <w:szCs w:val="22"/>
              </w:rPr>
              <w:t xml:space="preserve">: </w:t>
            </w:r>
            <w:r w:rsidRPr="007F1BEE">
              <w:rPr>
                <w:rFonts w:ascii="Arial Narrow" w:hAnsi="Arial Narrow" w:cs="Arial"/>
                <w:color w:val="000000"/>
                <w:sz w:val="22"/>
                <w:szCs w:val="22"/>
              </w:rPr>
              <w:t>pro získávání informací</w:t>
            </w:r>
          </w:p>
        </w:tc>
      </w:tr>
      <w:tr w:rsidR="00A21CFF" w:rsidRPr="0005559D" w:rsidTr="00D544BE">
        <w:tc>
          <w:tcPr>
            <w:tcW w:w="4748" w:type="dxa"/>
          </w:tcPr>
          <w:p w:rsidR="00A21CFF" w:rsidRPr="0005559D" w:rsidRDefault="0010210F" w:rsidP="00A21CFF">
            <w:pPr>
              <w:rPr>
                <w:rFonts w:ascii="Arial Narrow" w:hAnsi="Arial Narrow"/>
                <w:sz w:val="22"/>
                <w:szCs w:val="22"/>
              </w:rPr>
            </w:pPr>
            <w:r w:rsidRPr="0005559D">
              <w:rPr>
                <w:rFonts w:ascii="Arial Narrow" w:hAnsi="Arial Narrow"/>
                <w:sz w:val="22"/>
                <w:szCs w:val="22"/>
              </w:rPr>
              <w:t>Jaké další činnosti jsou po žadateli požadovány</w:t>
            </w:r>
          </w:p>
        </w:tc>
        <w:tc>
          <w:tcPr>
            <w:tcW w:w="5176" w:type="dxa"/>
          </w:tcPr>
          <w:p w:rsidR="00CD4F33" w:rsidRPr="0005559D" w:rsidRDefault="00C93992" w:rsidP="00E627A9">
            <w:pPr>
              <w:rPr>
                <w:rFonts w:ascii="Arial Narrow" w:hAnsi="Arial Narrow"/>
                <w:sz w:val="22"/>
                <w:szCs w:val="22"/>
              </w:rPr>
            </w:pPr>
            <w:r>
              <w:rPr>
                <w:rFonts w:ascii="Arial Narrow" w:hAnsi="Arial Narrow"/>
                <w:sz w:val="22"/>
                <w:szCs w:val="22"/>
              </w:rPr>
              <w:t>Chovatel psa je povinen se přihlásit do evidence do 30 dnů ode dne označení psa nebo do 30 dnů ode dne, kdy se stal chovatelem psa. Ve stejné lhůtě je pov</w:t>
            </w:r>
            <w:r w:rsidR="00E627A9">
              <w:rPr>
                <w:rFonts w:ascii="Arial Narrow" w:hAnsi="Arial Narrow"/>
                <w:sz w:val="22"/>
                <w:szCs w:val="22"/>
              </w:rPr>
              <w:t>inen ohlásit ukončení chovu psa</w:t>
            </w:r>
          </w:p>
        </w:tc>
      </w:tr>
      <w:tr w:rsidR="0085416B" w:rsidRPr="0005559D" w:rsidTr="00D544BE">
        <w:tc>
          <w:tcPr>
            <w:tcW w:w="4748"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Podle kterého právního předpisu se postupuje</w:t>
            </w:r>
          </w:p>
        </w:tc>
        <w:tc>
          <w:tcPr>
            <w:tcW w:w="5176" w:type="dxa"/>
          </w:tcPr>
          <w:p w:rsidR="0085416B" w:rsidRDefault="00AE76B0" w:rsidP="00D340C9">
            <w:pPr>
              <w:rPr>
                <w:rFonts w:ascii="Arial Narrow" w:hAnsi="Arial Narrow"/>
                <w:sz w:val="22"/>
                <w:szCs w:val="22"/>
              </w:rPr>
            </w:pPr>
            <w:r w:rsidRPr="00DE30D5">
              <w:rPr>
                <w:rFonts w:ascii="Arial Narrow" w:hAnsi="Arial Narrow"/>
                <w:sz w:val="22"/>
                <w:szCs w:val="22"/>
              </w:rPr>
              <w:t>O</w:t>
            </w:r>
            <w:r w:rsidRPr="00DE30D5">
              <w:rPr>
                <w:rFonts w:ascii="Arial Narrow" w:hAnsi="Arial Narrow"/>
                <w:sz w:val="22"/>
                <w:szCs w:val="22"/>
              </w:rPr>
              <w:t xml:space="preserve">becně závazná vyhláška Města Šternberka č. </w:t>
            </w:r>
            <w:r w:rsidR="00DE30D5" w:rsidRPr="00DE30D5">
              <w:rPr>
                <w:rFonts w:ascii="Arial Narrow" w:hAnsi="Arial Narrow"/>
                <w:sz w:val="22"/>
                <w:szCs w:val="22"/>
              </w:rPr>
              <w:t>1/2020</w:t>
            </w:r>
            <w:r w:rsidRPr="00AE76B0">
              <w:rPr>
                <w:rFonts w:ascii="Arial Narrow" w:hAnsi="Arial Narrow"/>
                <w:sz w:val="22"/>
                <w:szCs w:val="22"/>
              </w:rPr>
              <w:t xml:space="preserve"> </w:t>
            </w:r>
            <w:r w:rsidR="00DE30D5">
              <w:rPr>
                <w:rFonts w:ascii="Arial Narrow" w:hAnsi="Arial Narrow"/>
                <w:sz w:val="22"/>
                <w:szCs w:val="22"/>
              </w:rPr>
              <w:t>o</w:t>
            </w:r>
            <w:r w:rsidRPr="00AE76B0">
              <w:rPr>
                <w:rFonts w:ascii="Arial Narrow" w:hAnsi="Arial Narrow"/>
                <w:sz w:val="22"/>
                <w:szCs w:val="22"/>
              </w:rPr>
              <w:t xml:space="preserve"> evidenci</w:t>
            </w:r>
            <w:r w:rsidR="00DE30D5">
              <w:rPr>
                <w:rFonts w:ascii="Arial Narrow" w:hAnsi="Arial Narrow"/>
                <w:sz w:val="22"/>
                <w:szCs w:val="22"/>
              </w:rPr>
              <w:t xml:space="preserve"> označených psů a </w:t>
            </w:r>
            <w:r w:rsidRPr="00AE76B0">
              <w:rPr>
                <w:rFonts w:ascii="Arial Narrow" w:hAnsi="Arial Narrow"/>
                <w:sz w:val="22"/>
                <w:szCs w:val="22"/>
              </w:rPr>
              <w:t>jejich chovatelů</w:t>
            </w:r>
          </w:p>
          <w:p w:rsidR="009507B8" w:rsidRPr="00AE76B0" w:rsidRDefault="00911003" w:rsidP="00E627A9">
            <w:pPr>
              <w:rPr>
                <w:rFonts w:ascii="Arial Narrow" w:hAnsi="Arial Narrow"/>
                <w:sz w:val="22"/>
                <w:szCs w:val="22"/>
              </w:rPr>
            </w:pPr>
            <w:r>
              <w:rPr>
                <w:rFonts w:ascii="Arial Narrow" w:hAnsi="Arial Narrow"/>
                <w:sz w:val="22"/>
                <w:szCs w:val="22"/>
              </w:rPr>
              <w:t>Zákon 246/1992 Sb., na ochranu zvířat proti týrání, ve znění pozdějších předpisů</w:t>
            </w:r>
          </w:p>
        </w:tc>
      </w:tr>
      <w:tr w:rsidR="0085416B" w:rsidRPr="0005559D" w:rsidTr="00D544BE">
        <w:tc>
          <w:tcPr>
            <w:tcW w:w="4748" w:type="dxa"/>
          </w:tcPr>
          <w:p w:rsidR="0085416B" w:rsidRPr="0005559D" w:rsidRDefault="0085416B" w:rsidP="00A21CFF">
            <w:pPr>
              <w:rPr>
                <w:rFonts w:ascii="Arial Narrow" w:hAnsi="Arial Narrow"/>
                <w:sz w:val="22"/>
                <w:szCs w:val="22"/>
              </w:rPr>
            </w:pPr>
            <w:r w:rsidRPr="0005559D">
              <w:rPr>
                <w:rFonts w:ascii="Arial Narrow" w:hAnsi="Arial Narrow"/>
                <w:sz w:val="22"/>
                <w:szCs w:val="22"/>
              </w:rPr>
              <w:t>Jaké jsou související předpisy</w:t>
            </w:r>
          </w:p>
        </w:tc>
        <w:tc>
          <w:tcPr>
            <w:tcW w:w="5176" w:type="dxa"/>
          </w:tcPr>
          <w:p w:rsidR="00CD4F33" w:rsidRDefault="00AE76B0" w:rsidP="00E627A9">
            <w:pPr>
              <w:rPr>
                <w:rFonts w:ascii="Arial Narrow" w:hAnsi="Arial Narrow"/>
                <w:sz w:val="22"/>
                <w:szCs w:val="22"/>
              </w:rPr>
            </w:pPr>
            <w:r>
              <w:rPr>
                <w:rFonts w:ascii="Arial Narrow" w:hAnsi="Arial Narrow"/>
                <w:sz w:val="22"/>
                <w:szCs w:val="22"/>
              </w:rPr>
              <w:t>Zákon 128/2000 Sb., o obcích (obecní zřízení) ve znění pozdějších předpisů</w:t>
            </w:r>
          </w:p>
          <w:p w:rsidR="00D544BE" w:rsidRPr="0005559D" w:rsidRDefault="00D544BE" w:rsidP="00E627A9">
            <w:pPr>
              <w:rPr>
                <w:rFonts w:ascii="Arial Narrow" w:hAnsi="Arial Narrow"/>
                <w:sz w:val="22"/>
                <w:szCs w:val="22"/>
              </w:rPr>
            </w:pPr>
            <w:r>
              <w:rPr>
                <w:rFonts w:ascii="Arial Narrow" w:hAnsi="Arial Narrow"/>
                <w:sz w:val="22"/>
                <w:szCs w:val="22"/>
              </w:rPr>
              <w:t>Zákon č. 166/1999 Sb., o veterinární péči a o změně některých souvisejících zákonů, ve znění pozdějších předpisů</w:t>
            </w:r>
          </w:p>
        </w:tc>
      </w:tr>
      <w:tr w:rsidR="0016013B" w:rsidRPr="0005559D" w:rsidTr="00D544BE">
        <w:tc>
          <w:tcPr>
            <w:tcW w:w="4748" w:type="dxa"/>
          </w:tcPr>
          <w:p w:rsidR="0016013B" w:rsidRPr="0005559D" w:rsidRDefault="0016013B" w:rsidP="00A21CFF">
            <w:pPr>
              <w:rPr>
                <w:rFonts w:ascii="Arial Narrow" w:hAnsi="Arial Narrow"/>
                <w:sz w:val="22"/>
                <w:szCs w:val="22"/>
              </w:rPr>
            </w:pPr>
            <w:r w:rsidRPr="0005559D">
              <w:rPr>
                <w:rFonts w:ascii="Arial Narrow" w:hAnsi="Arial Narrow"/>
                <w:sz w:val="22"/>
                <w:szCs w:val="22"/>
              </w:rPr>
              <w:t>Jaké jsou opravné prostředky a jak se uplatňují</w:t>
            </w:r>
          </w:p>
        </w:tc>
        <w:tc>
          <w:tcPr>
            <w:tcW w:w="5176" w:type="dxa"/>
          </w:tcPr>
          <w:p w:rsidR="00CD4F33" w:rsidRPr="0016013B" w:rsidRDefault="00CD4F33" w:rsidP="00E627A9">
            <w:pPr>
              <w:rPr>
                <w:rFonts w:ascii="Arial Narrow" w:hAnsi="Arial Narrow"/>
                <w:sz w:val="22"/>
                <w:szCs w:val="22"/>
              </w:rPr>
            </w:pPr>
          </w:p>
        </w:tc>
      </w:tr>
      <w:tr w:rsidR="0016013B" w:rsidRPr="0005559D" w:rsidTr="00D544BE">
        <w:tc>
          <w:tcPr>
            <w:tcW w:w="4748" w:type="dxa"/>
          </w:tcPr>
          <w:p w:rsidR="0016013B" w:rsidRPr="0005559D" w:rsidRDefault="0016013B" w:rsidP="00A21CFF">
            <w:pPr>
              <w:rPr>
                <w:rFonts w:ascii="Arial Narrow" w:hAnsi="Arial Narrow"/>
                <w:sz w:val="22"/>
                <w:szCs w:val="22"/>
              </w:rPr>
            </w:pPr>
            <w:r w:rsidRPr="0005559D">
              <w:rPr>
                <w:rFonts w:ascii="Arial Narrow" w:hAnsi="Arial Narrow"/>
                <w:sz w:val="22"/>
                <w:szCs w:val="22"/>
              </w:rPr>
              <w:t>Jaké sankce mohou být uplatněny v případě nedodržení povinností</w:t>
            </w:r>
          </w:p>
        </w:tc>
        <w:tc>
          <w:tcPr>
            <w:tcW w:w="5176" w:type="dxa"/>
          </w:tcPr>
          <w:p w:rsidR="00CD4F33" w:rsidRPr="00912142" w:rsidRDefault="00CD4F33" w:rsidP="00E627A9">
            <w:pPr>
              <w:rPr>
                <w:rFonts w:ascii="Arial Narrow" w:hAnsi="Arial Narrow"/>
                <w:sz w:val="22"/>
                <w:szCs w:val="22"/>
              </w:rPr>
            </w:pPr>
          </w:p>
        </w:tc>
      </w:tr>
      <w:tr w:rsidR="0016013B" w:rsidRPr="0005559D" w:rsidTr="00D544BE">
        <w:tc>
          <w:tcPr>
            <w:tcW w:w="4748" w:type="dxa"/>
          </w:tcPr>
          <w:p w:rsidR="0016013B" w:rsidRPr="0005559D" w:rsidRDefault="0016013B" w:rsidP="00B22586">
            <w:pPr>
              <w:rPr>
                <w:rFonts w:ascii="Arial Narrow" w:hAnsi="Arial Narrow"/>
                <w:sz w:val="22"/>
                <w:szCs w:val="22"/>
              </w:rPr>
            </w:pPr>
            <w:r w:rsidRPr="0005559D">
              <w:rPr>
                <w:rFonts w:ascii="Arial Narrow" w:hAnsi="Arial Narrow"/>
                <w:sz w:val="22"/>
                <w:szCs w:val="22"/>
              </w:rPr>
              <w:t xml:space="preserve">Nejčastější dotazy k životní situaci </w:t>
            </w:r>
          </w:p>
        </w:tc>
        <w:tc>
          <w:tcPr>
            <w:tcW w:w="5176" w:type="dxa"/>
          </w:tcPr>
          <w:p w:rsidR="0016013B" w:rsidRPr="0005559D" w:rsidRDefault="0016013B" w:rsidP="000C6F13">
            <w:pPr>
              <w:rPr>
                <w:rFonts w:ascii="Arial Narrow" w:hAnsi="Arial Narrow"/>
                <w:sz w:val="22"/>
                <w:szCs w:val="22"/>
              </w:rPr>
            </w:pPr>
          </w:p>
        </w:tc>
      </w:tr>
      <w:tr w:rsidR="0016013B" w:rsidRPr="0005559D" w:rsidTr="00D544BE">
        <w:tc>
          <w:tcPr>
            <w:tcW w:w="4748" w:type="dxa"/>
          </w:tcPr>
          <w:p w:rsidR="0016013B" w:rsidRPr="0005559D" w:rsidRDefault="0016013B" w:rsidP="00A21CFF">
            <w:pPr>
              <w:rPr>
                <w:rFonts w:ascii="Arial Narrow" w:hAnsi="Arial Narrow"/>
                <w:sz w:val="22"/>
                <w:szCs w:val="22"/>
              </w:rPr>
            </w:pPr>
            <w:r w:rsidRPr="0005559D">
              <w:rPr>
                <w:rFonts w:ascii="Arial Narrow" w:hAnsi="Arial Narrow"/>
                <w:sz w:val="22"/>
                <w:szCs w:val="22"/>
              </w:rPr>
              <w:t>Další informace</w:t>
            </w:r>
          </w:p>
        </w:tc>
        <w:tc>
          <w:tcPr>
            <w:tcW w:w="5176" w:type="dxa"/>
          </w:tcPr>
          <w:p w:rsidR="0016013B" w:rsidRPr="0005559D" w:rsidRDefault="0016013B" w:rsidP="00752105">
            <w:pPr>
              <w:rPr>
                <w:rFonts w:ascii="Arial Narrow" w:hAnsi="Arial Narrow"/>
                <w:sz w:val="22"/>
                <w:szCs w:val="22"/>
              </w:rPr>
            </w:pPr>
          </w:p>
        </w:tc>
      </w:tr>
      <w:tr w:rsidR="0016013B" w:rsidRPr="0005559D" w:rsidTr="00D544BE">
        <w:tc>
          <w:tcPr>
            <w:tcW w:w="4748" w:type="dxa"/>
          </w:tcPr>
          <w:p w:rsidR="0016013B" w:rsidRPr="0005559D" w:rsidRDefault="0016013B" w:rsidP="00A21CFF">
            <w:pPr>
              <w:rPr>
                <w:rFonts w:ascii="Arial Narrow" w:hAnsi="Arial Narrow"/>
                <w:sz w:val="22"/>
                <w:szCs w:val="22"/>
              </w:rPr>
            </w:pPr>
            <w:r w:rsidRPr="0005559D">
              <w:rPr>
                <w:rFonts w:ascii="Arial Narrow" w:hAnsi="Arial Narrow"/>
                <w:sz w:val="22"/>
                <w:szCs w:val="22"/>
              </w:rPr>
              <w:t>Informace o popisovaném postupu</w:t>
            </w:r>
            <w:r w:rsidR="00052320">
              <w:rPr>
                <w:rFonts w:ascii="Arial Narrow" w:hAnsi="Arial Narrow"/>
                <w:sz w:val="22"/>
                <w:szCs w:val="22"/>
              </w:rPr>
              <w:t xml:space="preserve"> </w:t>
            </w:r>
            <w:r w:rsidRPr="0005559D">
              <w:rPr>
                <w:rFonts w:ascii="Arial Narrow" w:hAnsi="Arial Narrow"/>
                <w:sz w:val="22"/>
                <w:szCs w:val="22"/>
              </w:rPr>
              <w:t>je možné získat také z jiných zdrojů a v jiné formě</w:t>
            </w:r>
          </w:p>
        </w:tc>
        <w:tc>
          <w:tcPr>
            <w:tcW w:w="5176" w:type="dxa"/>
          </w:tcPr>
          <w:p w:rsidR="0016013B" w:rsidRPr="0005559D" w:rsidRDefault="0016013B" w:rsidP="003A0E4D">
            <w:pPr>
              <w:rPr>
                <w:rFonts w:ascii="Arial Narrow" w:hAnsi="Arial Narrow"/>
                <w:sz w:val="22"/>
                <w:szCs w:val="22"/>
              </w:rPr>
            </w:pPr>
          </w:p>
        </w:tc>
      </w:tr>
      <w:tr w:rsidR="0016013B" w:rsidRPr="0005559D" w:rsidTr="00D544BE">
        <w:tc>
          <w:tcPr>
            <w:tcW w:w="4748" w:type="dxa"/>
          </w:tcPr>
          <w:p w:rsidR="0016013B" w:rsidRPr="0005559D" w:rsidRDefault="0016013B" w:rsidP="00A21CFF">
            <w:pPr>
              <w:rPr>
                <w:rFonts w:ascii="Arial Narrow" w:hAnsi="Arial Narrow"/>
                <w:sz w:val="22"/>
                <w:szCs w:val="22"/>
              </w:rPr>
            </w:pPr>
            <w:r w:rsidRPr="0005559D">
              <w:rPr>
                <w:rFonts w:ascii="Arial Narrow" w:hAnsi="Arial Narrow"/>
                <w:sz w:val="22"/>
                <w:szCs w:val="22"/>
              </w:rPr>
              <w:t>Za správnost návodu odpovídá</w:t>
            </w:r>
          </w:p>
        </w:tc>
        <w:tc>
          <w:tcPr>
            <w:tcW w:w="5176" w:type="dxa"/>
          </w:tcPr>
          <w:p w:rsidR="0016013B" w:rsidRPr="0005559D" w:rsidRDefault="0016013B" w:rsidP="00A122E7">
            <w:pPr>
              <w:rPr>
                <w:rFonts w:ascii="Arial Narrow" w:hAnsi="Arial Narrow"/>
                <w:i/>
                <w:color w:val="FF0000"/>
                <w:sz w:val="22"/>
                <w:szCs w:val="22"/>
              </w:rPr>
            </w:pPr>
            <w:r w:rsidRPr="00E3404C">
              <w:rPr>
                <w:rFonts w:ascii="Arial Narrow" w:hAnsi="Arial Narrow"/>
                <w:sz w:val="22"/>
                <w:szCs w:val="22"/>
              </w:rPr>
              <w:t>Finanční odbor</w:t>
            </w:r>
          </w:p>
        </w:tc>
      </w:tr>
      <w:tr w:rsidR="0016013B" w:rsidRPr="0005559D" w:rsidTr="00D544BE">
        <w:tc>
          <w:tcPr>
            <w:tcW w:w="4748" w:type="dxa"/>
          </w:tcPr>
          <w:p w:rsidR="0016013B" w:rsidRPr="0005559D" w:rsidRDefault="0016013B" w:rsidP="00A21CFF">
            <w:pPr>
              <w:rPr>
                <w:rFonts w:ascii="Arial Narrow" w:hAnsi="Arial Narrow"/>
                <w:sz w:val="22"/>
                <w:szCs w:val="22"/>
              </w:rPr>
            </w:pPr>
            <w:r w:rsidRPr="0005559D">
              <w:rPr>
                <w:rFonts w:ascii="Arial Narrow" w:hAnsi="Arial Narrow"/>
                <w:sz w:val="22"/>
                <w:szCs w:val="22"/>
              </w:rPr>
              <w:t>Kontaktní osoba</w:t>
            </w:r>
          </w:p>
        </w:tc>
        <w:tc>
          <w:tcPr>
            <w:tcW w:w="5176" w:type="dxa"/>
          </w:tcPr>
          <w:p w:rsidR="0016013B" w:rsidRPr="00E3404C" w:rsidRDefault="0016013B" w:rsidP="00A122E7">
            <w:pPr>
              <w:rPr>
                <w:rFonts w:ascii="Arial Narrow" w:hAnsi="Arial Narrow"/>
                <w:sz w:val="22"/>
                <w:szCs w:val="22"/>
              </w:rPr>
            </w:pPr>
            <w:r w:rsidRPr="00E3404C">
              <w:rPr>
                <w:rFonts w:ascii="Arial Narrow" w:hAnsi="Arial Narrow"/>
                <w:sz w:val="22"/>
                <w:szCs w:val="22"/>
              </w:rPr>
              <w:t xml:space="preserve">Ing. </w:t>
            </w:r>
            <w:r w:rsidR="00800207">
              <w:rPr>
                <w:rFonts w:ascii="Arial Narrow" w:hAnsi="Arial Narrow"/>
                <w:sz w:val="22"/>
                <w:szCs w:val="22"/>
              </w:rPr>
              <w:t>Ivana Janošíková</w:t>
            </w:r>
            <w:r w:rsidRPr="00E3404C">
              <w:rPr>
                <w:rFonts w:ascii="Arial Narrow" w:hAnsi="Arial Narrow"/>
                <w:sz w:val="22"/>
                <w:szCs w:val="22"/>
              </w:rPr>
              <w:t xml:space="preserve">, vedoucí finančního odboru </w:t>
            </w:r>
          </w:p>
        </w:tc>
      </w:tr>
      <w:tr w:rsidR="0016013B" w:rsidRPr="0005559D" w:rsidTr="00D544BE">
        <w:tc>
          <w:tcPr>
            <w:tcW w:w="4748" w:type="dxa"/>
          </w:tcPr>
          <w:p w:rsidR="0016013B" w:rsidRPr="0005559D" w:rsidRDefault="0016013B" w:rsidP="00A21CFF">
            <w:pPr>
              <w:rPr>
                <w:rFonts w:ascii="Arial Narrow" w:hAnsi="Arial Narrow"/>
                <w:sz w:val="22"/>
                <w:szCs w:val="22"/>
              </w:rPr>
            </w:pPr>
            <w:r w:rsidRPr="0005559D">
              <w:rPr>
                <w:rFonts w:ascii="Arial Narrow" w:hAnsi="Arial Narrow"/>
                <w:sz w:val="22"/>
                <w:szCs w:val="22"/>
              </w:rPr>
              <w:t>Popis je zpracován podle právního stavu ke dni</w:t>
            </w:r>
          </w:p>
        </w:tc>
        <w:tc>
          <w:tcPr>
            <w:tcW w:w="5176" w:type="dxa"/>
          </w:tcPr>
          <w:p w:rsidR="0016013B" w:rsidRPr="0005559D" w:rsidRDefault="00D544BE" w:rsidP="00D12A29">
            <w:pPr>
              <w:rPr>
                <w:rFonts w:ascii="Arial Narrow" w:hAnsi="Arial Narrow"/>
                <w:sz w:val="22"/>
                <w:szCs w:val="22"/>
              </w:rPr>
            </w:pPr>
            <w:r>
              <w:rPr>
                <w:rFonts w:ascii="Arial Narrow" w:hAnsi="Arial Narrow"/>
                <w:sz w:val="22"/>
                <w:szCs w:val="22"/>
              </w:rPr>
              <w:t>01.01.2020</w:t>
            </w:r>
          </w:p>
        </w:tc>
      </w:tr>
      <w:tr w:rsidR="0016013B" w:rsidRPr="0005559D" w:rsidTr="00D544BE">
        <w:tc>
          <w:tcPr>
            <w:tcW w:w="4748" w:type="dxa"/>
          </w:tcPr>
          <w:p w:rsidR="0016013B" w:rsidRPr="0005559D" w:rsidRDefault="0016013B" w:rsidP="00A21CFF">
            <w:pPr>
              <w:rPr>
                <w:rFonts w:ascii="Arial Narrow" w:hAnsi="Arial Narrow"/>
                <w:sz w:val="22"/>
                <w:szCs w:val="22"/>
              </w:rPr>
            </w:pPr>
            <w:r w:rsidRPr="0005559D">
              <w:rPr>
                <w:rFonts w:ascii="Arial Narrow" w:hAnsi="Arial Narrow"/>
                <w:sz w:val="22"/>
                <w:szCs w:val="22"/>
              </w:rPr>
              <w:t>Popis byl naposledy aktualizován</w:t>
            </w:r>
          </w:p>
        </w:tc>
        <w:tc>
          <w:tcPr>
            <w:tcW w:w="5176" w:type="dxa"/>
          </w:tcPr>
          <w:p w:rsidR="0016013B" w:rsidRPr="0005559D" w:rsidRDefault="006917D7" w:rsidP="00E627A9">
            <w:pPr>
              <w:rPr>
                <w:rFonts w:ascii="Arial Narrow" w:hAnsi="Arial Narrow"/>
                <w:sz w:val="22"/>
                <w:szCs w:val="22"/>
              </w:rPr>
            </w:pPr>
            <w:r>
              <w:rPr>
                <w:rFonts w:ascii="Arial Narrow" w:hAnsi="Arial Narrow"/>
                <w:sz w:val="22"/>
                <w:szCs w:val="22"/>
              </w:rPr>
              <w:t>17</w:t>
            </w:r>
            <w:r w:rsidR="00800207">
              <w:rPr>
                <w:rFonts w:ascii="Arial Narrow" w:hAnsi="Arial Narrow"/>
                <w:sz w:val="22"/>
                <w:szCs w:val="22"/>
              </w:rPr>
              <w:t>.0</w:t>
            </w:r>
            <w:r w:rsidR="00F86D7A">
              <w:rPr>
                <w:rFonts w:ascii="Arial Narrow" w:hAnsi="Arial Narrow"/>
                <w:sz w:val="22"/>
                <w:szCs w:val="22"/>
              </w:rPr>
              <w:t>3</w:t>
            </w:r>
            <w:r w:rsidR="00800207">
              <w:rPr>
                <w:rFonts w:ascii="Arial Narrow" w:hAnsi="Arial Narrow"/>
                <w:sz w:val="22"/>
                <w:szCs w:val="22"/>
              </w:rPr>
              <w:t>.20</w:t>
            </w:r>
            <w:r w:rsidR="00D544BE">
              <w:rPr>
                <w:rFonts w:ascii="Arial Narrow" w:hAnsi="Arial Narrow"/>
                <w:sz w:val="22"/>
                <w:szCs w:val="22"/>
              </w:rPr>
              <w:t>20</w:t>
            </w:r>
          </w:p>
        </w:tc>
      </w:tr>
      <w:tr w:rsidR="0016013B" w:rsidRPr="0005559D" w:rsidTr="00D544BE">
        <w:tc>
          <w:tcPr>
            <w:tcW w:w="4748" w:type="dxa"/>
          </w:tcPr>
          <w:p w:rsidR="0016013B" w:rsidRPr="0005559D" w:rsidRDefault="0016013B" w:rsidP="00A21CFF">
            <w:pPr>
              <w:rPr>
                <w:rFonts w:ascii="Arial Narrow" w:hAnsi="Arial Narrow"/>
                <w:sz w:val="22"/>
                <w:szCs w:val="22"/>
              </w:rPr>
            </w:pPr>
            <w:r w:rsidRPr="0005559D">
              <w:rPr>
                <w:rFonts w:ascii="Arial Narrow" w:hAnsi="Arial Narrow"/>
                <w:sz w:val="22"/>
                <w:szCs w:val="22"/>
              </w:rPr>
              <w:t>Datum konce platnosti popisu</w:t>
            </w:r>
          </w:p>
        </w:tc>
        <w:tc>
          <w:tcPr>
            <w:tcW w:w="5176" w:type="dxa"/>
          </w:tcPr>
          <w:p w:rsidR="0016013B" w:rsidRPr="00E3404C" w:rsidRDefault="00E627A9" w:rsidP="00E627A9">
            <w:pPr>
              <w:rPr>
                <w:rFonts w:ascii="Arial Narrow" w:hAnsi="Arial Narrow"/>
                <w:sz w:val="22"/>
                <w:szCs w:val="22"/>
              </w:rPr>
            </w:pPr>
            <w:r>
              <w:rPr>
                <w:rFonts w:ascii="Arial Narrow" w:hAnsi="Arial Narrow"/>
                <w:sz w:val="22"/>
                <w:szCs w:val="22"/>
              </w:rPr>
              <w:t>K</w:t>
            </w:r>
            <w:r w:rsidR="0016013B" w:rsidRPr="00E3404C">
              <w:rPr>
                <w:rFonts w:ascii="Arial Narrow" w:hAnsi="Arial Narrow"/>
                <w:sz w:val="22"/>
                <w:szCs w:val="22"/>
              </w:rPr>
              <w:t>onec</w:t>
            </w:r>
            <w:r w:rsidR="0016013B">
              <w:rPr>
                <w:rFonts w:ascii="Arial Narrow" w:hAnsi="Arial Narrow"/>
                <w:sz w:val="22"/>
                <w:szCs w:val="22"/>
              </w:rPr>
              <w:t xml:space="preserve"> platnosti návodu není stanoven.</w:t>
            </w:r>
            <w:r w:rsidR="0016013B" w:rsidRPr="00E3404C">
              <w:rPr>
                <w:rFonts w:ascii="Arial Narrow" w:hAnsi="Arial Narrow"/>
                <w:sz w:val="22"/>
                <w:szCs w:val="22"/>
              </w:rPr>
              <w:t xml:space="preserve"> </w:t>
            </w:r>
          </w:p>
        </w:tc>
      </w:tr>
    </w:tbl>
    <w:p w:rsidR="00F9625E" w:rsidRDefault="00F9625E" w:rsidP="000618DE"/>
    <w:sectPr w:rsidR="00F9625E" w:rsidSect="000C6F13">
      <w:pgSz w:w="11906" w:h="16838"/>
      <w:pgMar w:top="107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3AE4"/>
    <w:multiLevelType w:val="multilevel"/>
    <w:tmpl w:val="16EA7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2A3FD3"/>
    <w:multiLevelType w:val="hybridMultilevel"/>
    <w:tmpl w:val="7632C434"/>
    <w:lvl w:ilvl="0" w:tplc="B20637BC">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764FDC"/>
    <w:multiLevelType w:val="multilevel"/>
    <w:tmpl w:val="FE66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8F1EF4"/>
    <w:multiLevelType w:val="hybridMultilevel"/>
    <w:tmpl w:val="AB2AF33A"/>
    <w:lvl w:ilvl="0" w:tplc="0DD89968">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C2A4643"/>
    <w:multiLevelType w:val="multilevel"/>
    <w:tmpl w:val="7A56C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FB052F"/>
    <w:multiLevelType w:val="multilevel"/>
    <w:tmpl w:val="FA44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CFF"/>
    <w:rsid w:val="00052320"/>
    <w:rsid w:val="0005559D"/>
    <w:rsid w:val="000618DE"/>
    <w:rsid w:val="0009321A"/>
    <w:rsid w:val="000C6F13"/>
    <w:rsid w:val="0010210F"/>
    <w:rsid w:val="00146601"/>
    <w:rsid w:val="0016013B"/>
    <w:rsid w:val="00161CF3"/>
    <w:rsid w:val="00164D93"/>
    <w:rsid w:val="00166C54"/>
    <w:rsid w:val="001724DB"/>
    <w:rsid w:val="001A75B6"/>
    <w:rsid w:val="003A0E4D"/>
    <w:rsid w:val="003B1D08"/>
    <w:rsid w:val="00401C8D"/>
    <w:rsid w:val="00463337"/>
    <w:rsid w:val="004B13B6"/>
    <w:rsid w:val="004D5E94"/>
    <w:rsid w:val="00500595"/>
    <w:rsid w:val="00510743"/>
    <w:rsid w:val="00523074"/>
    <w:rsid w:val="00525676"/>
    <w:rsid w:val="00532A49"/>
    <w:rsid w:val="005D39A8"/>
    <w:rsid w:val="005F3161"/>
    <w:rsid w:val="006917D7"/>
    <w:rsid w:val="006A6DC1"/>
    <w:rsid w:val="006B3781"/>
    <w:rsid w:val="007259E4"/>
    <w:rsid w:val="00752105"/>
    <w:rsid w:val="00796A55"/>
    <w:rsid w:val="00800207"/>
    <w:rsid w:val="00810D41"/>
    <w:rsid w:val="0083084C"/>
    <w:rsid w:val="00840389"/>
    <w:rsid w:val="008459A7"/>
    <w:rsid w:val="0085416B"/>
    <w:rsid w:val="0086098F"/>
    <w:rsid w:val="00896478"/>
    <w:rsid w:val="008A11FE"/>
    <w:rsid w:val="008D491B"/>
    <w:rsid w:val="00911003"/>
    <w:rsid w:val="00912142"/>
    <w:rsid w:val="009507B8"/>
    <w:rsid w:val="00970540"/>
    <w:rsid w:val="009C2396"/>
    <w:rsid w:val="00A122E7"/>
    <w:rsid w:val="00A21CFF"/>
    <w:rsid w:val="00A41B03"/>
    <w:rsid w:val="00AE76B0"/>
    <w:rsid w:val="00B22586"/>
    <w:rsid w:val="00B37215"/>
    <w:rsid w:val="00BE014A"/>
    <w:rsid w:val="00C83508"/>
    <w:rsid w:val="00C93992"/>
    <w:rsid w:val="00CD4F33"/>
    <w:rsid w:val="00D03E6D"/>
    <w:rsid w:val="00D12A29"/>
    <w:rsid w:val="00D169C1"/>
    <w:rsid w:val="00D340C9"/>
    <w:rsid w:val="00D479D1"/>
    <w:rsid w:val="00D544BE"/>
    <w:rsid w:val="00DA1933"/>
    <w:rsid w:val="00DA20EE"/>
    <w:rsid w:val="00DE30D5"/>
    <w:rsid w:val="00E44AA6"/>
    <w:rsid w:val="00E627A9"/>
    <w:rsid w:val="00EF3B78"/>
    <w:rsid w:val="00F80ECD"/>
    <w:rsid w:val="00F8218E"/>
    <w:rsid w:val="00F86D7A"/>
    <w:rsid w:val="00F9625E"/>
    <w:rsid w:val="00FD6A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8CE47D-08EA-446C-9AB2-BFCFFA030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21CFF"/>
    <w:rPr>
      <w:sz w:val="24"/>
      <w:szCs w:val="24"/>
    </w:rPr>
  </w:style>
  <w:style w:type="paragraph" w:styleId="Nadpis3">
    <w:name w:val="heading 3"/>
    <w:basedOn w:val="Normln"/>
    <w:qFormat/>
    <w:rsid w:val="00A21CFF"/>
    <w:pPr>
      <w:spacing w:before="96" w:after="120"/>
      <w:outlineLvl w:val="2"/>
    </w:pPr>
    <w:rPr>
      <w:b/>
      <w:bCs/>
      <w:color w:val="294995"/>
      <w:sz w:val="31"/>
      <w:szCs w:val="31"/>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styleId="Hypertextovodkaz">
    <w:name w:val="Hyperlink"/>
    <w:rsid w:val="00A21CFF"/>
    <w:rPr>
      <w:color w:val="294995"/>
      <w:u w:val="single"/>
      <w:shd w:val="clear" w:color="auto" w:fill="auto"/>
    </w:rPr>
  </w:style>
  <w:style w:type="paragraph" w:styleId="Normlnweb">
    <w:name w:val="Normal (Web)"/>
    <w:basedOn w:val="Normln"/>
    <w:rsid w:val="00A21CFF"/>
    <w:pPr>
      <w:spacing w:before="100" w:beforeAutospacing="1" w:after="100" w:afterAutospacing="1"/>
    </w:pPr>
  </w:style>
  <w:style w:type="table" w:styleId="Mkatabulky">
    <w:name w:val="Table Grid"/>
    <w:basedOn w:val="Normlntabulka"/>
    <w:rsid w:val="00A21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sid w:val="0051074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50922">
      <w:bodyDiv w:val="1"/>
      <w:marLeft w:val="0"/>
      <w:marRight w:val="0"/>
      <w:marTop w:val="0"/>
      <w:marBottom w:val="0"/>
      <w:divBdr>
        <w:top w:val="none" w:sz="0" w:space="0" w:color="auto"/>
        <w:left w:val="none" w:sz="0" w:space="0" w:color="auto"/>
        <w:bottom w:val="none" w:sz="0" w:space="0" w:color="auto"/>
        <w:right w:val="none" w:sz="0" w:space="0" w:color="auto"/>
      </w:divBdr>
      <w:divsChild>
        <w:div w:id="1069155993">
          <w:marLeft w:val="0"/>
          <w:marRight w:val="0"/>
          <w:marTop w:val="0"/>
          <w:marBottom w:val="0"/>
          <w:divBdr>
            <w:top w:val="none" w:sz="0" w:space="0" w:color="auto"/>
            <w:left w:val="none" w:sz="0" w:space="0" w:color="auto"/>
            <w:bottom w:val="none" w:sz="0" w:space="0" w:color="auto"/>
            <w:right w:val="none" w:sz="0" w:space="0" w:color="auto"/>
          </w:divBdr>
          <w:divsChild>
            <w:div w:id="1728188829">
              <w:marLeft w:val="0"/>
              <w:marRight w:val="0"/>
              <w:marTop w:val="0"/>
              <w:marBottom w:val="0"/>
              <w:divBdr>
                <w:top w:val="none" w:sz="0" w:space="0" w:color="auto"/>
                <w:left w:val="none" w:sz="0" w:space="0" w:color="auto"/>
                <w:bottom w:val="none" w:sz="0" w:space="0" w:color="auto"/>
                <w:right w:val="none" w:sz="0" w:space="0" w:color="auto"/>
              </w:divBdr>
              <w:divsChild>
                <w:div w:id="799618274">
                  <w:marLeft w:val="0"/>
                  <w:marRight w:val="0"/>
                  <w:marTop w:val="0"/>
                  <w:marBottom w:val="0"/>
                  <w:divBdr>
                    <w:top w:val="none" w:sz="0" w:space="0" w:color="auto"/>
                    <w:left w:val="none" w:sz="0" w:space="0" w:color="auto"/>
                    <w:bottom w:val="none" w:sz="0" w:space="0" w:color="auto"/>
                    <w:right w:val="none" w:sz="0" w:space="0" w:color="auto"/>
                  </w:divBdr>
                  <w:divsChild>
                    <w:div w:id="1299605913">
                      <w:marLeft w:val="0"/>
                      <w:marRight w:val="0"/>
                      <w:marTop w:val="0"/>
                      <w:marBottom w:val="0"/>
                      <w:divBdr>
                        <w:top w:val="none" w:sz="0" w:space="0" w:color="auto"/>
                        <w:left w:val="none" w:sz="0" w:space="0" w:color="auto"/>
                        <w:bottom w:val="none" w:sz="0" w:space="0" w:color="auto"/>
                        <w:right w:val="none" w:sz="0" w:space="0" w:color="auto"/>
                      </w:divBdr>
                      <w:divsChild>
                        <w:div w:id="46316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904154">
      <w:bodyDiv w:val="1"/>
      <w:marLeft w:val="0"/>
      <w:marRight w:val="0"/>
      <w:marTop w:val="0"/>
      <w:marBottom w:val="0"/>
      <w:divBdr>
        <w:top w:val="none" w:sz="0" w:space="0" w:color="auto"/>
        <w:left w:val="none" w:sz="0" w:space="0" w:color="auto"/>
        <w:bottom w:val="none" w:sz="0" w:space="0" w:color="auto"/>
        <w:right w:val="none" w:sz="0" w:space="0" w:color="auto"/>
      </w:divBdr>
      <w:divsChild>
        <w:div w:id="1993212769">
          <w:marLeft w:val="0"/>
          <w:marRight w:val="0"/>
          <w:marTop w:val="0"/>
          <w:marBottom w:val="0"/>
          <w:divBdr>
            <w:top w:val="none" w:sz="0" w:space="0" w:color="auto"/>
            <w:left w:val="none" w:sz="0" w:space="0" w:color="auto"/>
            <w:bottom w:val="none" w:sz="0" w:space="0" w:color="auto"/>
            <w:right w:val="none" w:sz="0" w:space="0" w:color="auto"/>
          </w:divBdr>
          <w:divsChild>
            <w:div w:id="1283270505">
              <w:marLeft w:val="0"/>
              <w:marRight w:val="0"/>
              <w:marTop w:val="0"/>
              <w:marBottom w:val="0"/>
              <w:divBdr>
                <w:top w:val="none" w:sz="0" w:space="0" w:color="auto"/>
                <w:left w:val="none" w:sz="0" w:space="0" w:color="auto"/>
                <w:bottom w:val="none" w:sz="0" w:space="0" w:color="auto"/>
                <w:right w:val="none" w:sz="0" w:space="0" w:color="auto"/>
              </w:divBdr>
              <w:divsChild>
                <w:div w:id="617226731">
                  <w:marLeft w:val="0"/>
                  <w:marRight w:val="0"/>
                  <w:marTop w:val="0"/>
                  <w:marBottom w:val="0"/>
                  <w:divBdr>
                    <w:top w:val="none" w:sz="0" w:space="0" w:color="auto"/>
                    <w:left w:val="none" w:sz="0" w:space="0" w:color="auto"/>
                    <w:bottom w:val="none" w:sz="0" w:space="0" w:color="auto"/>
                    <w:right w:val="none" w:sz="0" w:space="0" w:color="auto"/>
                  </w:divBdr>
                  <w:divsChild>
                    <w:div w:id="10464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induskova@sternberk.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induskova@sternberk.c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041AE-6529-48FF-B9CF-70FCF817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2237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ŽIVOTNÍ SITUACE</vt:lpstr>
    </vt:vector>
  </TitlesOfParts>
  <Company>Hewlett-Packard Company</Company>
  <LinksUpToDate>false</LinksUpToDate>
  <CharactersWithSpaces>2611</CharactersWithSpaces>
  <SharedDoc>false</SharedDoc>
  <HLinks>
    <vt:vector size="12" baseType="variant">
      <vt:variant>
        <vt:i4>655407</vt:i4>
      </vt:variant>
      <vt:variant>
        <vt:i4>3</vt:i4>
      </vt:variant>
      <vt:variant>
        <vt:i4>0</vt:i4>
      </vt:variant>
      <vt:variant>
        <vt:i4>5</vt:i4>
      </vt:variant>
      <vt:variant>
        <vt:lpwstr>mailto:linduskova@sternberk.cz</vt:lpwstr>
      </vt:variant>
      <vt:variant>
        <vt:lpwstr/>
      </vt:variant>
      <vt:variant>
        <vt:i4>655407</vt:i4>
      </vt:variant>
      <vt:variant>
        <vt:i4>0</vt:i4>
      </vt:variant>
      <vt:variant>
        <vt:i4>0</vt:i4>
      </vt:variant>
      <vt:variant>
        <vt:i4>5</vt:i4>
      </vt:variant>
      <vt:variant>
        <vt:lpwstr>mailto:linduskova@sternberk.cz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ŽIVOTNÍ SITUACE</dc:title>
  <dc:subject/>
  <dc:creator>Your User Name</dc:creator>
  <cp:keywords/>
  <cp:lastModifiedBy>Návrat Bohumil</cp:lastModifiedBy>
  <cp:revision>2</cp:revision>
  <cp:lastPrinted>2020-03-17T09:20:00Z</cp:lastPrinted>
  <dcterms:created xsi:type="dcterms:W3CDTF">2020-03-17T12:44:00Z</dcterms:created>
  <dcterms:modified xsi:type="dcterms:W3CDTF">2020-03-17T12:44:00Z</dcterms:modified>
</cp:coreProperties>
</file>