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03" w:rsidRPr="003D0468" w:rsidRDefault="00E12203">
      <w:pPr>
        <w:rPr>
          <w:rFonts w:ascii="Arial Narrow" w:hAnsi="Arial Narrow"/>
          <w:b/>
          <w:sz w:val="32"/>
          <w:szCs w:val="32"/>
        </w:rPr>
      </w:pPr>
      <w:proofErr w:type="gramStart"/>
      <w:r w:rsidRPr="003D0468">
        <w:rPr>
          <w:rFonts w:ascii="Arial Narrow" w:hAnsi="Arial Narrow"/>
          <w:b/>
          <w:sz w:val="32"/>
          <w:szCs w:val="32"/>
        </w:rPr>
        <w:t>ŽIVOTNÍ  SITUACE</w:t>
      </w:r>
      <w:proofErr w:type="gramEnd"/>
    </w:p>
    <w:p w:rsidR="00E12203" w:rsidRPr="003D0468" w:rsidRDefault="00E12203">
      <w:pPr>
        <w:rPr>
          <w:rFonts w:ascii="Arial Narrow" w:hAnsi="Arial Narrow"/>
        </w:rPr>
      </w:pPr>
    </w:p>
    <w:tbl>
      <w:tblPr>
        <w:tblStyle w:val="Mkatabulky"/>
        <w:tblW w:w="0" w:type="auto"/>
        <w:tblLook w:val="01E0"/>
      </w:tblPr>
      <w:tblGrid>
        <w:gridCol w:w="3227"/>
        <w:gridCol w:w="6061"/>
      </w:tblGrid>
      <w:tr w:rsidR="005F64E8" w:rsidRPr="003D0468" w:rsidTr="00AF4879">
        <w:tc>
          <w:tcPr>
            <w:tcW w:w="3227" w:type="dxa"/>
            <w:shd w:val="clear" w:color="auto" w:fill="CCFFCC"/>
          </w:tcPr>
          <w:p w:rsidR="005F64E8" w:rsidRPr="00AF4879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64E8" w:rsidRPr="00AF4879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AF4879">
              <w:rPr>
                <w:rFonts w:ascii="Arial Narrow" w:hAnsi="Arial Narrow" w:cs="Times New Roman"/>
                <w:sz w:val="22"/>
                <w:szCs w:val="22"/>
              </w:rPr>
              <w:t>Pojmenování (název) životní situace</w:t>
            </w:r>
          </w:p>
          <w:p w:rsidR="005F64E8" w:rsidRPr="00AF4879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  <w:shd w:val="clear" w:color="auto" w:fill="CCFFCC"/>
          </w:tcPr>
          <w:p w:rsidR="005F64E8" w:rsidRPr="00AF4879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64E8" w:rsidRPr="00AF4879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F4879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Vydání registrace autoškoly</w:t>
            </w:r>
          </w:p>
          <w:p w:rsidR="005F64E8" w:rsidRPr="00AF4879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F64E8" w:rsidRPr="003D0468" w:rsidTr="00E12203">
        <w:tc>
          <w:tcPr>
            <w:tcW w:w="3227" w:type="dxa"/>
          </w:tcPr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Základní informace k životní situaci </w:t>
            </w:r>
          </w:p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provozováním autoškoly se rozumí po</w:t>
            </w:r>
            <w:r w:rsidR="003D0468">
              <w:rPr>
                <w:rFonts w:ascii="Arial Narrow" w:hAnsi="Arial Narrow" w:cs="Times New Roman"/>
                <w:sz w:val="22"/>
                <w:szCs w:val="22"/>
              </w:rPr>
              <w:t xml:space="preserve">skytování výuky a výcviku </w:t>
            </w:r>
            <w:r w:rsidRPr="003D0468">
              <w:rPr>
                <w:rFonts w:ascii="Arial Narrow" w:hAnsi="Arial Narrow" w:cs="Times New Roman"/>
                <w:sz w:val="22"/>
                <w:szCs w:val="22"/>
              </w:rPr>
              <w:t>k získání řidičského oprávnění. Provozovat autoškolu může právnická nebo fyzická osoba na základě živnostenského oprávnění vydaného podle zvláštního zákona a registrace k provozování autoškoly. Registraci k provozování au</w:t>
            </w:r>
            <w:r w:rsidR="005B2650" w:rsidRPr="003D0468">
              <w:rPr>
                <w:rFonts w:ascii="Arial Narrow" w:hAnsi="Arial Narrow" w:cs="Times New Roman"/>
                <w:sz w:val="22"/>
                <w:szCs w:val="22"/>
              </w:rPr>
              <w:t>toškoly vydává obecní úřad obc</w:t>
            </w: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 s rozšířenou působností. Příslušný je obecní úřad obce s rozšířenou působností podle místa provozovny žadatele.</w:t>
            </w:r>
          </w:p>
        </w:tc>
      </w:tr>
      <w:tr w:rsidR="005F64E8" w:rsidRPr="003D0468" w:rsidTr="00E12203">
        <w:tc>
          <w:tcPr>
            <w:tcW w:w="3227" w:type="dxa"/>
          </w:tcPr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Kdo je oprávněn v této věci jednat (podat žádost apod.)</w:t>
            </w:r>
          </w:p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64E8" w:rsidRPr="003D0468" w:rsidRDefault="005F64E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osoba, která splňuje podmínky stanovené zákonem pro vydání registrace autoškoly</w:t>
            </w: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  <w:p w:rsidR="00E12203" w:rsidRPr="003D0468" w:rsidRDefault="003D046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>
              <w:rPr>
                <w:rFonts w:ascii="Arial Narrow" w:hAnsi="Arial Narrow" w:cs="Times New Roman"/>
                <w:sz w:val="22"/>
                <w:szCs w:val="22"/>
              </w:rPr>
              <w:t>Kde,</w:t>
            </w:r>
            <w:r w:rsidR="00E12203" w:rsidRPr="003D0468">
              <w:rPr>
                <w:rFonts w:ascii="Arial Narrow" w:hAnsi="Arial Narrow" w:cs="Times New Roman"/>
                <w:sz w:val="22"/>
                <w:szCs w:val="22"/>
              </w:rPr>
              <w:t>kdy</w:t>
            </w:r>
            <w:proofErr w:type="gramEnd"/>
            <w:r>
              <w:rPr>
                <w:rFonts w:ascii="Arial Narrow" w:hAnsi="Arial Narrow" w:cs="Times New Roman"/>
                <w:sz w:val="22"/>
                <w:szCs w:val="22"/>
              </w:rPr>
              <w:t xml:space="preserve"> a s kým lze věc vyřídit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Městský úřad Šternberk,      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Odbor dopravy a silničního hospodářství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Opavská 1, Šternberk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3. nadzemní podlaží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telefon 585086560   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úřední dny: pondělí, středa 8.00 – 17.00; úterý, čtvrtek 8.00 – 14.30</w:t>
            </w:r>
          </w:p>
          <w:p w:rsidR="00E12203" w:rsidRPr="003D0468" w:rsidRDefault="00F638F0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Miroslav Vogl</w:t>
            </w: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Jaké doklady je nutné mít s sebou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→ občanský průkaz – případně cestovní pas</w:t>
            </w:r>
            <w:r w:rsidR="00F638F0" w:rsidRPr="003D0468">
              <w:rPr>
                <w:rFonts w:ascii="Arial Narrow" w:hAnsi="Arial Narrow" w:cs="Times New Roman"/>
                <w:sz w:val="22"/>
                <w:szCs w:val="22"/>
              </w:rPr>
              <w:t xml:space="preserve"> s potvrzením</w:t>
            </w: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 o občanském průkazu</w:t>
            </w:r>
          </w:p>
          <w:p w:rsidR="00E12203" w:rsidRPr="003D0468" w:rsidRDefault="00F638F0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→ další doklady </w:t>
            </w:r>
            <w:proofErr w:type="gramStart"/>
            <w:r w:rsidRPr="003D0468">
              <w:rPr>
                <w:rFonts w:ascii="Arial Narrow" w:hAnsi="Arial Narrow" w:cs="Times New Roman"/>
                <w:sz w:val="22"/>
                <w:szCs w:val="22"/>
              </w:rPr>
              <w:t>viz</w:t>
            </w:r>
            <w:proofErr w:type="gramEnd"/>
            <w:r w:rsidRPr="003D0468">
              <w:rPr>
                <w:rFonts w:ascii="Arial Narrow" w:hAnsi="Arial Narrow" w:cs="Times New Roman"/>
                <w:sz w:val="22"/>
                <w:szCs w:val="22"/>
              </w:rPr>
              <w:t>.</w:t>
            </w:r>
            <w:proofErr w:type="gramStart"/>
            <w:r w:rsidR="00E12203" w:rsidRPr="003D0468">
              <w:rPr>
                <w:rFonts w:ascii="Arial Narrow" w:hAnsi="Arial Narrow" w:cs="Times New Roman"/>
                <w:sz w:val="22"/>
                <w:szCs w:val="22"/>
              </w:rPr>
              <w:t>bod</w:t>
            </w:r>
            <w:proofErr w:type="gramEnd"/>
            <w:r w:rsidR="00E12203" w:rsidRPr="003D0468">
              <w:rPr>
                <w:rFonts w:ascii="Arial Narrow" w:hAnsi="Arial Narrow" w:cs="Times New Roman"/>
                <w:sz w:val="22"/>
                <w:szCs w:val="22"/>
              </w:rPr>
              <w:t xml:space="preserve"> podmínky a postup</w:t>
            </w: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Formuláře </w:t>
            </w: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„Žádost o vydání registrace </w:t>
            </w:r>
            <w:r w:rsidR="003D0468">
              <w:rPr>
                <w:rFonts w:ascii="Arial Narrow" w:hAnsi="Arial Narrow" w:cs="Times New Roman"/>
                <w:sz w:val="22"/>
                <w:szCs w:val="22"/>
              </w:rPr>
              <w:t xml:space="preserve">autoškoly“ </w:t>
            </w:r>
            <w:r w:rsidRPr="003D0468">
              <w:rPr>
                <w:rFonts w:ascii="Arial Narrow" w:hAnsi="Arial Narrow" w:cs="Times New Roman"/>
                <w:sz w:val="22"/>
                <w:szCs w:val="22"/>
              </w:rPr>
              <w:t>musí obsahovat nálež</w:t>
            </w:r>
            <w:r w:rsidR="003D0468">
              <w:rPr>
                <w:rFonts w:ascii="Arial Narrow" w:hAnsi="Arial Narrow" w:cs="Times New Roman"/>
                <w:sz w:val="22"/>
                <w:szCs w:val="22"/>
              </w:rPr>
              <w:t>itosti, které jsou podle zákona</w:t>
            </w: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 č. 247/2000 Sb., o získávání a zdokonalování odborné způsobilosti k řízení motorových vozidel a o změnách některých zákonů, ve znění pozdějších předpisů, povinné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Jaké jsou poplatky a jak je </w:t>
            </w:r>
            <w:r w:rsidR="00DF079D">
              <w:rPr>
                <w:rFonts w:ascii="Arial Narrow" w:hAnsi="Arial Narrow" w:cs="Times New Roman"/>
                <w:sz w:val="22"/>
                <w:szCs w:val="22"/>
              </w:rPr>
              <w:t xml:space="preserve">lze </w:t>
            </w:r>
            <w:r w:rsidRPr="003D0468">
              <w:rPr>
                <w:rFonts w:ascii="Arial Narrow" w:hAnsi="Arial Narrow" w:cs="Times New Roman"/>
                <w:sz w:val="22"/>
                <w:szCs w:val="22"/>
              </w:rPr>
              <w:t>uhradit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2.000,- Kč vydání registrace k provozování autoškoly 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1.000,- Kč změna rozsahu registrace k provozování autoškoly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100,- Kč vydání dokladu registrace k provozování autoškoly náhradou za doklad poškozený, zničený, ztracený, odcizený</w:t>
            </w:r>
          </w:p>
          <w:p w:rsidR="00DF079D" w:rsidRPr="003D0468" w:rsidRDefault="00DF079D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V pokladně úřadu.</w:t>
            </w: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Jaké jsou lhůty pro vyřízení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30 dnů</w:t>
            </w: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Elektronická služba, kterou lze využít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Default="00E12203" w:rsidP="003D0468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žádost o vydání registrace k provozování autoškoly lze zaslat i elektronickou formou, pokud je podpis žadatele ověřen podle zákona č. 227/2000 Sb., o elektronickém podpisu, ve znění pozdějších předpisů, dokl</w:t>
            </w:r>
            <w:r w:rsidR="003D0468">
              <w:rPr>
                <w:rFonts w:ascii="Arial Narrow" w:hAnsi="Arial Narrow" w:cs="Times New Roman"/>
                <w:sz w:val="22"/>
                <w:szCs w:val="22"/>
              </w:rPr>
              <w:t>ad totožnosti žadatel nepřikládá</w:t>
            </w:r>
          </w:p>
          <w:p w:rsidR="00DF079D" w:rsidRPr="003D0468" w:rsidRDefault="00DF079D" w:rsidP="003D0468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12203" w:rsidRPr="003D0468" w:rsidTr="00E12203">
        <w:tc>
          <w:tcPr>
            <w:tcW w:w="3227" w:type="dxa"/>
          </w:tcPr>
          <w:p w:rsidR="00E12203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3D0468" w:rsidRPr="003D0468" w:rsidRDefault="003D046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Provozovatel autoškoly je povinen oznámit obecnímu úřadu obce s rozšířenou působností všechny změny týkající se údajů a dokladů, které jsou stanoveny jako náležitosti žádosti vydání registrace k provozování autoškoly a předložit o nich doklady do 15 </w:t>
            </w:r>
            <w:proofErr w:type="gramStart"/>
            <w:r w:rsidRPr="003D0468">
              <w:rPr>
                <w:rFonts w:ascii="Arial Narrow" w:hAnsi="Arial Narrow" w:cs="Times New Roman"/>
                <w:sz w:val="22"/>
                <w:szCs w:val="22"/>
              </w:rPr>
              <w:t>dnů  od</w:t>
            </w:r>
            <w:proofErr w:type="gramEnd"/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 vzniku změn.</w:t>
            </w:r>
          </w:p>
          <w:p w:rsidR="00E12203" w:rsidRPr="003D0468" w:rsidRDefault="00E12203" w:rsidP="00E12203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Obecní úřad obce s rozšířenou působností na základě oznámených změn rozhodne o změně údajů uvedených v rozhodnutí. Obecní úřad obce s rozšířenou působností vydá novou registrační listinu, jedná-li se o změny následujících údajů – obchodní firma, včetně právní formy, sídla a identifikačního čísla, jedná-li se o právnickou osobu, nebo jméno a příjmení provozovatele autoškoly, datum narození, identifikačního čísla, obchodního jména a jeho trvalého pobytu; je-li ustanoven odpovědný zástupce, též údaje týkající se jeho osoby, označení výukových a učebních prostor, rozsah poskytované výuky a výcviku</w:t>
            </w:r>
          </w:p>
          <w:p w:rsidR="00E12203" w:rsidRPr="003D0468" w:rsidRDefault="00E12203" w:rsidP="00E12203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Podle kterého právního předpisu se postupuje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zákon č. 247/2000 Sb., o získávání a zdokonalování odborné způsobilosti k řízení motorových vozidel a o změnách některých zákonů, ve znění pozdějších předpisů</w:t>
            </w:r>
          </w:p>
          <w:p w:rsidR="00E12203" w:rsidRPr="003D0468" w:rsidRDefault="00E12203" w:rsidP="00E12203">
            <w:pPr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Jaké jsou související předpisy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zákon č. 361/2000 Sb., o provozu na pozemních komunikacích a o změnách některých zákonů, ve znění pozdějších předpisů,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Jaké jsou opravné prostředky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odvolání lze podat ve lhůtě do 15 dnů v souladu s poučením obsaženým v příslušném rozhodnutí.</w:t>
            </w: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Jaké sankce mohou být uplatněny v případě nedodržení povinnosti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Právnická nebo podnikající fyzická osoba se jako provozovatel autoškoly dopustí správního deliktu tím, že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a) v rozporu s § 2 provozuje autoškolu bez registrace k provozování,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b) v rozporu s § 3 provádí výuku a výcvik osobami, které nejsou držiteli platného profesního osvědčení,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c) v rozporu s § 5 nenahlásí změny údajů a dokladů stanovených jako náležitosti žádosti o vydání registrace k provozování autoškoly,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d) v rozporu s § 9 provádí výcvik neschváleným výcvikovým vozidlem,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e) přijme jako žadatele o řidičské oprávnění osobu, která nesplňuje podmínky podle § 13,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f) opakovaně nebo závažným způsobem nedodrží obsah a rozsah výuky a výcviku stanovený v § 20,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g) v rozporu s § 25 nepředá příslušnému obecnímu úřadu obce s rozšířenou působností seznamy žadatelů k získání řidičského oprávnění,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h) v rozporu s § 32 nepřihlásí písemně žadatele k získání řidičského oprávnění ke zkoušce.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Za správní delikt se uloží pokuta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do 1 000 </w:t>
            </w:r>
            <w:proofErr w:type="spellStart"/>
            <w:r w:rsidRPr="003D0468">
              <w:rPr>
                <w:rFonts w:ascii="Arial Narrow" w:hAnsi="Arial Narrow" w:cs="Times New Roman"/>
                <w:sz w:val="22"/>
                <w:szCs w:val="22"/>
              </w:rPr>
              <w:t>000</w:t>
            </w:r>
            <w:proofErr w:type="spellEnd"/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 Kč, jde-li o správní delikt podle odstavce 1 písm. a), b), d), e) a f)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do 100 000 Kč, jde-li o správní delikt podle odstavce 1 </w:t>
            </w:r>
            <w:proofErr w:type="gramStart"/>
            <w:r w:rsidRPr="003D0468">
              <w:rPr>
                <w:rFonts w:ascii="Arial Narrow" w:hAnsi="Arial Narrow" w:cs="Times New Roman"/>
                <w:sz w:val="22"/>
                <w:szCs w:val="22"/>
              </w:rPr>
              <w:t>písm. c), g)     a h)</w:t>
            </w:r>
            <w:proofErr w:type="gramEnd"/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Za správnost popisu odpovídá útvar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 xml:space="preserve">Městský úřad Šternberk          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Odbor dopravy a silničního hospodářství</w:t>
            </w:r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Kontaktní osoba</w:t>
            </w:r>
          </w:p>
          <w:p w:rsidR="003D0468" w:rsidRPr="003D0468" w:rsidRDefault="003D046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Ing. Adriana Runštuková, vedoucí Odboru dopravy a silničního hospodářství</w:t>
            </w:r>
          </w:p>
        </w:tc>
      </w:tr>
      <w:tr w:rsidR="00E12203" w:rsidRPr="003D0468" w:rsidTr="00E12203">
        <w:tc>
          <w:tcPr>
            <w:tcW w:w="3227" w:type="dxa"/>
          </w:tcPr>
          <w:p w:rsidR="003D0468" w:rsidRDefault="003D0468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3D0468">
              <w:rPr>
                <w:rFonts w:ascii="Arial Narrow" w:hAnsi="Arial Narrow" w:cs="Times New Roman"/>
                <w:sz w:val="22"/>
                <w:szCs w:val="22"/>
              </w:rPr>
              <w:t>1.9.2011</w:t>
            </w:r>
            <w:proofErr w:type="gramEnd"/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Popis byl naposledy aktualizován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proofErr w:type="gramStart"/>
            <w:r w:rsidRPr="003D0468">
              <w:rPr>
                <w:rFonts w:ascii="Arial Narrow" w:hAnsi="Arial Narrow" w:cs="Times New Roman"/>
                <w:sz w:val="22"/>
                <w:szCs w:val="22"/>
              </w:rPr>
              <w:t>1.9.2011</w:t>
            </w:r>
            <w:proofErr w:type="gramEnd"/>
          </w:p>
        </w:tc>
      </w:tr>
      <w:tr w:rsidR="00E12203" w:rsidRPr="003D0468" w:rsidTr="00E12203">
        <w:tc>
          <w:tcPr>
            <w:tcW w:w="3227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Datum konce platnosti popisu</w:t>
            </w: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6061" w:type="dxa"/>
          </w:tcPr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203" w:rsidRPr="003D0468" w:rsidRDefault="00E12203" w:rsidP="00E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3D0468">
              <w:rPr>
                <w:rFonts w:ascii="Arial Narrow" w:hAnsi="Arial Narrow" w:cs="Times New Roman"/>
                <w:sz w:val="22"/>
                <w:szCs w:val="22"/>
              </w:rPr>
              <w:t>Konec platnosti návodu není stanoven</w:t>
            </w:r>
          </w:p>
        </w:tc>
      </w:tr>
    </w:tbl>
    <w:p w:rsidR="000E7290" w:rsidRDefault="000E7290"/>
    <w:sectPr w:rsidR="000E7290" w:rsidSect="000E7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F64E8"/>
    <w:rsid w:val="00081C4C"/>
    <w:rsid w:val="000E7290"/>
    <w:rsid w:val="003D0468"/>
    <w:rsid w:val="00545039"/>
    <w:rsid w:val="005B2650"/>
    <w:rsid w:val="005F64E8"/>
    <w:rsid w:val="00763656"/>
    <w:rsid w:val="00A93B8D"/>
    <w:rsid w:val="00AF4879"/>
    <w:rsid w:val="00B85075"/>
    <w:rsid w:val="00D630AB"/>
    <w:rsid w:val="00DE5851"/>
    <w:rsid w:val="00DF079D"/>
    <w:rsid w:val="00E12203"/>
    <w:rsid w:val="00ED4843"/>
    <w:rsid w:val="00F6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E8"/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5F64E8"/>
    <w:rPr>
      <w:rFonts w:ascii="Calibri" w:eastAsia="Times New Roman" w:hAnsi="Calibri" w:cs="Calibri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715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Město Šternberk</cp:lastModifiedBy>
  <cp:revision>8</cp:revision>
  <cp:lastPrinted>2011-09-06T12:05:00Z</cp:lastPrinted>
  <dcterms:created xsi:type="dcterms:W3CDTF">2011-09-01T13:40:00Z</dcterms:created>
  <dcterms:modified xsi:type="dcterms:W3CDTF">2011-09-06T12:24:00Z</dcterms:modified>
</cp:coreProperties>
</file>