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1592" w:rsidRDefault="00F81592" w:rsidP="00F81592">
      <w:pPr>
        <w:pStyle w:val="Nadpis3"/>
      </w:pPr>
      <w:r>
        <w:t xml:space="preserve">ŽIVOTNÍ SITUACE </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06"/>
        <w:gridCol w:w="4862"/>
      </w:tblGrid>
      <w:tr w:rsidR="00F81592" w:rsidRPr="0005559D" w:rsidTr="00F52A3F">
        <w:trPr>
          <w:trHeight w:val="605"/>
        </w:trPr>
        <w:tc>
          <w:tcPr>
            <w:tcW w:w="4606" w:type="dxa"/>
            <w:shd w:val="clear" w:color="auto" w:fill="CCFFFF"/>
            <w:vAlign w:val="center"/>
          </w:tcPr>
          <w:p w:rsidR="00F81592" w:rsidRPr="0005559D" w:rsidRDefault="00F81592" w:rsidP="00F52A3F">
            <w:pPr>
              <w:rPr>
                <w:rFonts w:ascii="Arial Narrow" w:hAnsi="Arial Narrow"/>
                <w:b/>
              </w:rPr>
            </w:pPr>
            <w:r w:rsidRPr="0005559D">
              <w:rPr>
                <w:rFonts w:ascii="Arial Narrow" w:hAnsi="Arial Narrow"/>
                <w:b/>
                <w:sz w:val="22"/>
                <w:szCs w:val="22"/>
              </w:rPr>
              <w:t>Pojmenování (název) životní situace</w:t>
            </w:r>
          </w:p>
        </w:tc>
        <w:tc>
          <w:tcPr>
            <w:tcW w:w="4862" w:type="dxa"/>
            <w:shd w:val="clear" w:color="auto" w:fill="CCFFFF"/>
            <w:vAlign w:val="center"/>
          </w:tcPr>
          <w:p w:rsidR="00F81592" w:rsidRPr="0005559D" w:rsidRDefault="00F52A3F" w:rsidP="00F52A3F">
            <w:pPr>
              <w:rPr>
                <w:rFonts w:ascii="Arial Narrow" w:hAnsi="Arial Narrow"/>
                <w:b/>
              </w:rPr>
            </w:pPr>
            <w:r>
              <w:rPr>
                <w:rFonts w:ascii="Arial Narrow" w:hAnsi="Arial Narrow"/>
                <w:b/>
                <w:sz w:val="22"/>
                <w:szCs w:val="22"/>
              </w:rPr>
              <w:t>Taxislužba – udělení oprávnění a vydání průkazu</w:t>
            </w:r>
          </w:p>
        </w:tc>
      </w:tr>
      <w:tr w:rsidR="00F81592" w:rsidRPr="0005559D" w:rsidTr="00F52A3F">
        <w:tc>
          <w:tcPr>
            <w:tcW w:w="4606" w:type="dxa"/>
          </w:tcPr>
          <w:p w:rsidR="00F81592" w:rsidRPr="0005559D" w:rsidRDefault="00F81592" w:rsidP="00F52A3F">
            <w:pPr>
              <w:rPr>
                <w:rFonts w:ascii="Arial Narrow" w:hAnsi="Arial Narrow"/>
              </w:rPr>
            </w:pPr>
            <w:r w:rsidRPr="0005559D">
              <w:rPr>
                <w:rFonts w:ascii="Arial Narrow" w:hAnsi="Arial Narrow"/>
                <w:sz w:val="22"/>
                <w:szCs w:val="22"/>
              </w:rPr>
              <w:t>Základní informace k životní situaci</w:t>
            </w:r>
          </w:p>
        </w:tc>
        <w:tc>
          <w:tcPr>
            <w:tcW w:w="4862" w:type="dxa"/>
          </w:tcPr>
          <w:p w:rsidR="00F81592" w:rsidRPr="0005559D" w:rsidRDefault="00F52A3F" w:rsidP="00F52A3F">
            <w:pPr>
              <w:rPr>
                <w:rFonts w:ascii="Arial Narrow" w:hAnsi="Arial Narrow"/>
              </w:rPr>
            </w:pPr>
            <w:r>
              <w:rPr>
                <w:rFonts w:ascii="Arial Narrow" w:hAnsi="Arial Narrow"/>
                <w:sz w:val="22"/>
                <w:szCs w:val="22"/>
              </w:rPr>
              <w:t xml:space="preserve">Práci řidiče taxislužby je oprávněna vykonávat pouze osoba, která je držitelem oprávnění řidiče taxislužby. Oprávnění řidiče taxislužby uděluje na žádost dopravní úřad příslušný podle místa trvalého, dlouhodobého přechodného nebo jiného pobytu žadatele, pokud je žadatel starší 21 let a spolehlivý podle § 9, odst. 3 zákona o silniční dopravě. </w:t>
            </w:r>
          </w:p>
        </w:tc>
      </w:tr>
      <w:tr w:rsidR="00F81592" w:rsidRPr="0005559D" w:rsidTr="00F52A3F">
        <w:tc>
          <w:tcPr>
            <w:tcW w:w="4606" w:type="dxa"/>
          </w:tcPr>
          <w:p w:rsidR="00F81592" w:rsidRPr="0005559D" w:rsidRDefault="00F81592" w:rsidP="00F52A3F">
            <w:pPr>
              <w:rPr>
                <w:rFonts w:ascii="Arial Narrow" w:hAnsi="Arial Narrow"/>
              </w:rPr>
            </w:pPr>
            <w:r w:rsidRPr="0005559D">
              <w:rPr>
                <w:rFonts w:ascii="Arial Narrow" w:hAnsi="Arial Narrow"/>
                <w:sz w:val="22"/>
                <w:szCs w:val="22"/>
              </w:rPr>
              <w:t>Kdo je oprávněn v této věci jednat (podat žádost apod.)</w:t>
            </w:r>
          </w:p>
        </w:tc>
        <w:tc>
          <w:tcPr>
            <w:tcW w:w="4862" w:type="dxa"/>
          </w:tcPr>
          <w:p w:rsidR="00F81592" w:rsidRPr="0005559D" w:rsidRDefault="00F52A3F" w:rsidP="00F52A3F">
            <w:pPr>
              <w:pStyle w:val="Normlnweb"/>
              <w:rPr>
                <w:rFonts w:ascii="Arial Narrow" w:hAnsi="Arial Narrow"/>
              </w:rPr>
            </w:pPr>
            <w:r>
              <w:rPr>
                <w:rFonts w:ascii="Arial Narrow" w:hAnsi="Arial Narrow"/>
                <w:sz w:val="22"/>
                <w:szCs w:val="22"/>
              </w:rPr>
              <w:t xml:space="preserve">Fyzická osoba, která má trvalý nebo obdobný pobyt v územním obvodu dopravního </w:t>
            </w:r>
            <w:proofErr w:type="gramStart"/>
            <w:r>
              <w:rPr>
                <w:rFonts w:ascii="Arial Narrow" w:hAnsi="Arial Narrow"/>
                <w:sz w:val="22"/>
                <w:szCs w:val="22"/>
              </w:rPr>
              <w:t>úřadu.</w:t>
            </w:r>
            <w:r w:rsidR="00F81592" w:rsidRPr="00845E77">
              <w:rPr>
                <w:rFonts w:ascii="Arial Narrow" w:hAnsi="Arial Narrow"/>
                <w:sz w:val="22"/>
                <w:szCs w:val="22"/>
              </w:rPr>
              <w:t>.</w:t>
            </w:r>
            <w:proofErr w:type="gramEnd"/>
          </w:p>
        </w:tc>
      </w:tr>
      <w:tr w:rsidR="00F81592" w:rsidRPr="0005559D" w:rsidTr="00F52A3F">
        <w:tc>
          <w:tcPr>
            <w:tcW w:w="4606" w:type="dxa"/>
          </w:tcPr>
          <w:p w:rsidR="00F81592" w:rsidRPr="0005559D" w:rsidRDefault="00F81592" w:rsidP="00F52A3F">
            <w:pPr>
              <w:rPr>
                <w:rFonts w:ascii="Arial Narrow" w:hAnsi="Arial Narrow"/>
                <w:i/>
              </w:rPr>
            </w:pPr>
            <w:r w:rsidRPr="0005559D">
              <w:rPr>
                <w:rFonts w:ascii="Arial Narrow" w:hAnsi="Arial Narrow"/>
                <w:sz w:val="22"/>
                <w:szCs w:val="22"/>
              </w:rPr>
              <w:t xml:space="preserve">Kde, kdy a s kým lze věc vyřídit </w:t>
            </w:r>
          </w:p>
        </w:tc>
        <w:tc>
          <w:tcPr>
            <w:tcW w:w="4862" w:type="dxa"/>
          </w:tcPr>
          <w:p w:rsidR="00F81592" w:rsidRPr="0005559D" w:rsidRDefault="00F81592" w:rsidP="00F52A3F">
            <w:pPr>
              <w:jc w:val="both"/>
              <w:rPr>
                <w:rFonts w:ascii="Arial Narrow" w:hAnsi="Arial Narrow"/>
              </w:rPr>
            </w:pPr>
            <w:r>
              <w:rPr>
                <w:rFonts w:ascii="Arial Narrow" w:hAnsi="Arial Narrow"/>
                <w:sz w:val="22"/>
                <w:szCs w:val="22"/>
              </w:rPr>
              <w:t xml:space="preserve">Městský úřad Šternberk, odbor dopravy a silničního </w:t>
            </w:r>
            <w:proofErr w:type="gramStart"/>
            <w:r>
              <w:rPr>
                <w:rFonts w:ascii="Arial Narrow" w:hAnsi="Arial Narrow"/>
                <w:sz w:val="22"/>
                <w:szCs w:val="22"/>
              </w:rPr>
              <w:t xml:space="preserve">hospodářství , </w:t>
            </w:r>
            <w:proofErr w:type="spellStart"/>
            <w:r>
              <w:rPr>
                <w:rFonts w:ascii="Arial Narrow" w:hAnsi="Arial Narrow"/>
                <w:sz w:val="22"/>
                <w:szCs w:val="22"/>
              </w:rPr>
              <w:t>kanc</w:t>
            </w:r>
            <w:proofErr w:type="gramEnd"/>
            <w:r>
              <w:rPr>
                <w:rFonts w:ascii="Arial Narrow" w:hAnsi="Arial Narrow"/>
                <w:sz w:val="22"/>
                <w:szCs w:val="22"/>
              </w:rPr>
              <w:t>.č</w:t>
            </w:r>
            <w:proofErr w:type="spellEnd"/>
            <w:r>
              <w:rPr>
                <w:rFonts w:ascii="Arial Narrow" w:hAnsi="Arial Narrow"/>
                <w:sz w:val="22"/>
                <w:szCs w:val="22"/>
              </w:rPr>
              <w:t xml:space="preserve">. 320, úřední dny: po,st. od 8-11,30 a od 12,30 do 17,00 hod., Věra </w:t>
            </w:r>
            <w:proofErr w:type="spellStart"/>
            <w:r>
              <w:rPr>
                <w:rFonts w:ascii="Arial Narrow" w:hAnsi="Arial Narrow"/>
                <w:sz w:val="22"/>
                <w:szCs w:val="22"/>
              </w:rPr>
              <w:t>Krobathová</w:t>
            </w:r>
            <w:proofErr w:type="spellEnd"/>
            <w:r>
              <w:rPr>
                <w:rFonts w:ascii="Arial Narrow" w:hAnsi="Arial Narrow"/>
                <w:sz w:val="22"/>
                <w:szCs w:val="22"/>
              </w:rPr>
              <w:t xml:space="preserve">, tel. 585086555 </w:t>
            </w:r>
          </w:p>
        </w:tc>
      </w:tr>
      <w:tr w:rsidR="00F81592" w:rsidRPr="0005559D" w:rsidTr="00F52A3F">
        <w:tc>
          <w:tcPr>
            <w:tcW w:w="4606" w:type="dxa"/>
          </w:tcPr>
          <w:p w:rsidR="00F81592" w:rsidRPr="0005559D" w:rsidRDefault="00F81592" w:rsidP="00F52A3F">
            <w:pPr>
              <w:rPr>
                <w:rFonts w:ascii="Arial Narrow" w:hAnsi="Arial Narrow"/>
              </w:rPr>
            </w:pPr>
            <w:r w:rsidRPr="0005559D">
              <w:rPr>
                <w:rFonts w:ascii="Arial Narrow" w:hAnsi="Arial Narrow"/>
                <w:sz w:val="22"/>
                <w:szCs w:val="22"/>
              </w:rPr>
              <w:t>Jaké doklady a dokumenty jsou k vyřízení potřeba</w:t>
            </w:r>
          </w:p>
        </w:tc>
        <w:tc>
          <w:tcPr>
            <w:tcW w:w="4862" w:type="dxa"/>
          </w:tcPr>
          <w:p w:rsidR="00F81592" w:rsidRPr="0005559D" w:rsidRDefault="00F81592" w:rsidP="00F52A3F">
            <w:pPr>
              <w:jc w:val="both"/>
              <w:rPr>
                <w:rFonts w:ascii="Arial Narrow" w:hAnsi="Arial Narrow"/>
              </w:rPr>
            </w:pPr>
            <w:r>
              <w:rPr>
                <w:rFonts w:ascii="Arial Narrow" w:hAnsi="Arial Narrow"/>
                <w:sz w:val="22"/>
                <w:szCs w:val="22"/>
              </w:rPr>
              <w:t>Občanský průkaz</w:t>
            </w:r>
            <w:r w:rsidR="00F52A3F">
              <w:rPr>
                <w:rFonts w:ascii="Arial Narrow" w:hAnsi="Arial Narrow"/>
                <w:sz w:val="22"/>
                <w:szCs w:val="22"/>
              </w:rPr>
              <w:t>, fotografie, která svým provedením odpovídá požadavkům zákona o občanských průkazech.</w:t>
            </w:r>
          </w:p>
        </w:tc>
      </w:tr>
      <w:tr w:rsidR="00F81592" w:rsidRPr="0005559D" w:rsidTr="00F52A3F">
        <w:tc>
          <w:tcPr>
            <w:tcW w:w="4606" w:type="dxa"/>
          </w:tcPr>
          <w:p w:rsidR="00F81592" w:rsidRPr="0005559D" w:rsidRDefault="00F81592" w:rsidP="00F52A3F">
            <w:pPr>
              <w:rPr>
                <w:rFonts w:ascii="Arial Narrow" w:hAnsi="Arial Narrow"/>
              </w:rPr>
            </w:pPr>
            <w:r w:rsidRPr="0005559D">
              <w:rPr>
                <w:rFonts w:ascii="Arial Narrow" w:hAnsi="Arial Narrow"/>
                <w:sz w:val="22"/>
                <w:szCs w:val="22"/>
              </w:rPr>
              <w:t xml:space="preserve">Formuláře </w:t>
            </w:r>
          </w:p>
        </w:tc>
        <w:tc>
          <w:tcPr>
            <w:tcW w:w="4862" w:type="dxa"/>
          </w:tcPr>
          <w:p w:rsidR="00F81592" w:rsidRPr="0005559D" w:rsidRDefault="00F52A3F" w:rsidP="00F52A3F">
            <w:pPr>
              <w:rPr>
                <w:rFonts w:ascii="Arial Narrow" w:hAnsi="Arial Narrow"/>
              </w:rPr>
            </w:pPr>
            <w:r>
              <w:rPr>
                <w:rFonts w:ascii="Arial Narrow" w:hAnsi="Arial Narrow"/>
                <w:sz w:val="22"/>
                <w:szCs w:val="22"/>
              </w:rPr>
              <w:t>Předepsané formuláře nejsou stanoveny – vzor žádosti je k </w:t>
            </w:r>
            <w:proofErr w:type="gramStart"/>
            <w:r>
              <w:rPr>
                <w:rFonts w:ascii="Arial Narrow" w:hAnsi="Arial Narrow"/>
                <w:sz w:val="22"/>
                <w:szCs w:val="22"/>
              </w:rPr>
              <w:t xml:space="preserve">dispozici </w:t>
            </w:r>
            <w:r w:rsidR="00F81592">
              <w:rPr>
                <w:rFonts w:ascii="Arial Narrow" w:hAnsi="Arial Narrow"/>
                <w:sz w:val="22"/>
                <w:szCs w:val="22"/>
              </w:rPr>
              <w:t xml:space="preserve"> </w:t>
            </w:r>
            <w:r>
              <w:rPr>
                <w:rFonts w:ascii="Arial Narrow" w:hAnsi="Arial Narrow"/>
                <w:sz w:val="22"/>
                <w:szCs w:val="22"/>
              </w:rPr>
              <w:t>na</w:t>
            </w:r>
            <w:proofErr w:type="gramEnd"/>
            <w:r>
              <w:rPr>
                <w:rFonts w:ascii="Arial Narrow" w:hAnsi="Arial Narrow"/>
                <w:sz w:val="22"/>
                <w:szCs w:val="22"/>
              </w:rPr>
              <w:t xml:space="preserve"> www stránkách města.</w:t>
            </w:r>
            <w:hyperlink r:id="rId4" w:history="1"/>
          </w:p>
        </w:tc>
      </w:tr>
      <w:tr w:rsidR="00F81592" w:rsidRPr="0005559D" w:rsidTr="00F52A3F">
        <w:tc>
          <w:tcPr>
            <w:tcW w:w="4606" w:type="dxa"/>
          </w:tcPr>
          <w:p w:rsidR="00F81592" w:rsidRPr="0005559D" w:rsidRDefault="00F81592" w:rsidP="00F52A3F">
            <w:pPr>
              <w:rPr>
                <w:rFonts w:ascii="Arial Narrow" w:hAnsi="Arial Narrow"/>
              </w:rPr>
            </w:pPr>
            <w:r w:rsidRPr="0005559D">
              <w:rPr>
                <w:rFonts w:ascii="Arial Narrow" w:hAnsi="Arial Narrow"/>
                <w:sz w:val="22"/>
                <w:szCs w:val="22"/>
              </w:rPr>
              <w:t>Jaké jsou poplatky a jak je lze uhradit</w:t>
            </w:r>
          </w:p>
        </w:tc>
        <w:tc>
          <w:tcPr>
            <w:tcW w:w="4862" w:type="dxa"/>
          </w:tcPr>
          <w:p w:rsidR="00F81592" w:rsidRPr="0005559D" w:rsidRDefault="00F52A3F" w:rsidP="00F52A3F">
            <w:pPr>
              <w:jc w:val="both"/>
              <w:rPr>
                <w:rFonts w:ascii="Arial Narrow" w:hAnsi="Arial Narrow"/>
              </w:rPr>
            </w:pPr>
            <w:r>
              <w:rPr>
                <w:rFonts w:ascii="Arial Narrow" w:hAnsi="Arial Narrow"/>
                <w:sz w:val="22"/>
                <w:szCs w:val="22"/>
              </w:rPr>
              <w:t>Vydání průkazu řidiče taxislužby podléhá uhrazení správního poplatku ve výši 500,- Kč.</w:t>
            </w:r>
          </w:p>
        </w:tc>
      </w:tr>
      <w:tr w:rsidR="00F81592" w:rsidRPr="0005559D" w:rsidTr="00F52A3F">
        <w:tc>
          <w:tcPr>
            <w:tcW w:w="4606" w:type="dxa"/>
          </w:tcPr>
          <w:p w:rsidR="00F81592" w:rsidRPr="0005559D" w:rsidRDefault="00F81592" w:rsidP="00F52A3F">
            <w:pPr>
              <w:rPr>
                <w:rFonts w:ascii="Arial Narrow" w:hAnsi="Arial Narrow"/>
              </w:rPr>
            </w:pPr>
            <w:r w:rsidRPr="0005559D">
              <w:rPr>
                <w:rFonts w:ascii="Arial Narrow" w:hAnsi="Arial Narrow"/>
                <w:sz w:val="22"/>
                <w:szCs w:val="22"/>
              </w:rPr>
              <w:t>Jaké jsou lhůty pro vyřízení</w:t>
            </w:r>
          </w:p>
        </w:tc>
        <w:tc>
          <w:tcPr>
            <w:tcW w:w="4862" w:type="dxa"/>
          </w:tcPr>
          <w:p w:rsidR="00F81592" w:rsidRDefault="001A5754" w:rsidP="00F52A3F">
            <w:pPr>
              <w:rPr>
                <w:rFonts w:ascii="Arial Narrow" w:hAnsi="Arial Narrow"/>
              </w:rPr>
            </w:pPr>
            <w:r>
              <w:rPr>
                <w:rFonts w:ascii="Arial Narrow" w:hAnsi="Arial Narrow"/>
                <w:sz w:val="22"/>
                <w:szCs w:val="22"/>
              </w:rPr>
              <w:t xml:space="preserve">Lhůty jsou stanoveny obecnou </w:t>
            </w:r>
            <w:proofErr w:type="gramStart"/>
            <w:r>
              <w:rPr>
                <w:rFonts w:ascii="Arial Narrow" w:hAnsi="Arial Narrow"/>
                <w:sz w:val="22"/>
                <w:szCs w:val="22"/>
              </w:rPr>
              <w:t>úpravou ( správní</w:t>
            </w:r>
            <w:proofErr w:type="gramEnd"/>
            <w:r>
              <w:rPr>
                <w:rFonts w:ascii="Arial Narrow" w:hAnsi="Arial Narrow"/>
                <w:sz w:val="22"/>
                <w:szCs w:val="22"/>
              </w:rPr>
              <w:t xml:space="preserve"> řád).</w:t>
            </w:r>
            <w:r>
              <w:rPr>
                <w:rFonts w:ascii="Arial Narrow" w:hAnsi="Arial Narrow"/>
              </w:rPr>
              <w:t xml:space="preserve"> </w:t>
            </w:r>
          </w:p>
          <w:p w:rsidR="00F81592" w:rsidRPr="0005559D" w:rsidRDefault="00F81592" w:rsidP="00F52A3F">
            <w:pPr>
              <w:rPr>
                <w:rFonts w:ascii="Arial Narrow" w:hAnsi="Arial Narrow"/>
              </w:rPr>
            </w:pPr>
            <w:r>
              <w:rPr>
                <w:rFonts w:ascii="Arial Narrow" w:hAnsi="Arial Narrow"/>
                <w:sz w:val="22"/>
                <w:szCs w:val="22"/>
              </w:rPr>
              <w:t xml:space="preserve"> </w:t>
            </w:r>
          </w:p>
        </w:tc>
      </w:tr>
      <w:tr w:rsidR="00F81592" w:rsidRPr="0005559D" w:rsidTr="00F52A3F">
        <w:tc>
          <w:tcPr>
            <w:tcW w:w="4606" w:type="dxa"/>
          </w:tcPr>
          <w:p w:rsidR="00F81592" w:rsidRPr="0005559D" w:rsidRDefault="00F81592" w:rsidP="00F52A3F">
            <w:pPr>
              <w:rPr>
                <w:rFonts w:ascii="Arial Narrow" w:hAnsi="Arial Narrow"/>
                <w:i/>
                <w:color w:val="FF0000"/>
              </w:rPr>
            </w:pPr>
            <w:r w:rsidRPr="0005559D">
              <w:rPr>
                <w:rFonts w:ascii="Arial Narrow" w:hAnsi="Arial Narrow"/>
                <w:sz w:val="22"/>
                <w:szCs w:val="22"/>
              </w:rPr>
              <w:t xml:space="preserve">Elektronická forma vyřízení </w:t>
            </w:r>
          </w:p>
        </w:tc>
        <w:tc>
          <w:tcPr>
            <w:tcW w:w="4862" w:type="dxa"/>
          </w:tcPr>
          <w:p w:rsidR="00F81592" w:rsidRPr="0005559D" w:rsidRDefault="001A5754" w:rsidP="001A5754">
            <w:pPr>
              <w:jc w:val="both"/>
              <w:rPr>
                <w:rFonts w:ascii="Arial Narrow" w:hAnsi="Arial Narrow"/>
              </w:rPr>
            </w:pPr>
            <w:r>
              <w:rPr>
                <w:rFonts w:ascii="Arial Narrow" w:hAnsi="Arial Narrow"/>
                <w:sz w:val="22"/>
                <w:szCs w:val="22"/>
              </w:rPr>
              <w:t xml:space="preserve">Elektronická forma </w:t>
            </w:r>
            <w:proofErr w:type="gramStart"/>
            <w:r>
              <w:rPr>
                <w:rFonts w:ascii="Arial Narrow" w:hAnsi="Arial Narrow"/>
                <w:sz w:val="22"/>
                <w:szCs w:val="22"/>
              </w:rPr>
              <w:t>vyřízení  není</w:t>
            </w:r>
            <w:proofErr w:type="gramEnd"/>
            <w:r>
              <w:rPr>
                <w:rFonts w:ascii="Arial Narrow" w:hAnsi="Arial Narrow"/>
                <w:sz w:val="22"/>
                <w:szCs w:val="22"/>
              </w:rPr>
              <w:t xml:space="preserve"> možná</w:t>
            </w:r>
            <w:r w:rsidR="00F81592" w:rsidRPr="007B376E">
              <w:rPr>
                <w:rFonts w:ascii="Arial Narrow" w:hAnsi="Arial Narrow"/>
                <w:sz w:val="22"/>
                <w:szCs w:val="22"/>
              </w:rPr>
              <w:t xml:space="preserve">. Podmínkou </w:t>
            </w:r>
            <w:r>
              <w:rPr>
                <w:rFonts w:ascii="Arial Narrow" w:hAnsi="Arial Narrow"/>
                <w:sz w:val="22"/>
                <w:szCs w:val="22"/>
              </w:rPr>
              <w:t>je úhrada správního poplatku a doložení fotografie.</w:t>
            </w:r>
          </w:p>
        </w:tc>
      </w:tr>
      <w:tr w:rsidR="00F81592" w:rsidRPr="0005559D" w:rsidTr="00F52A3F">
        <w:tc>
          <w:tcPr>
            <w:tcW w:w="4606" w:type="dxa"/>
          </w:tcPr>
          <w:p w:rsidR="00F81592" w:rsidRPr="0005559D" w:rsidRDefault="00F81592" w:rsidP="00F52A3F">
            <w:pPr>
              <w:rPr>
                <w:rFonts w:ascii="Arial Narrow" w:hAnsi="Arial Narrow"/>
              </w:rPr>
            </w:pPr>
            <w:r w:rsidRPr="0005559D">
              <w:rPr>
                <w:rFonts w:ascii="Arial Narrow" w:hAnsi="Arial Narrow"/>
                <w:sz w:val="22"/>
                <w:szCs w:val="22"/>
              </w:rPr>
              <w:t>Jaké další činnosti jsou po žadateli požadovány</w:t>
            </w:r>
          </w:p>
        </w:tc>
        <w:tc>
          <w:tcPr>
            <w:tcW w:w="4862" w:type="dxa"/>
          </w:tcPr>
          <w:p w:rsidR="00F81592" w:rsidRPr="0005559D" w:rsidRDefault="005B106A" w:rsidP="001A5754">
            <w:pPr>
              <w:pStyle w:val="Normlnweb"/>
              <w:jc w:val="both"/>
              <w:rPr>
                <w:rFonts w:ascii="Arial Narrow" w:hAnsi="Arial Narrow"/>
              </w:rPr>
            </w:pPr>
            <w:r>
              <w:rPr>
                <w:rFonts w:ascii="Arial Narrow" w:hAnsi="Arial Narrow"/>
                <w:sz w:val="22"/>
                <w:szCs w:val="22"/>
              </w:rPr>
              <w:t>Ž</w:t>
            </w:r>
            <w:r w:rsidR="001A5754">
              <w:rPr>
                <w:rFonts w:ascii="Arial Narrow" w:hAnsi="Arial Narrow"/>
                <w:sz w:val="22"/>
                <w:szCs w:val="22"/>
              </w:rPr>
              <w:t>ádné.</w:t>
            </w:r>
          </w:p>
        </w:tc>
      </w:tr>
      <w:tr w:rsidR="00F81592" w:rsidRPr="0005559D" w:rsidTr="00F52A3F">
        <w:tc>
          <w:tcPr>
            <w:tcW w:w="4606" w:type="dxa"/>
          </w:tcPr>
          <w:p w:rsidR="00F81592" w:rsidRPr="0005559D" w:rsidRDefault="00F81592" w:rsidP="00F52A3F">
            <w:pPr>
              <w:rPr>
                <w:rFonts w:ascii="Arial Narrow" w:hAnsi="Arial Narrow"/>
              </w:rPr>
            </w:pPr>
            <w:r w:rsidRPr="0005559D">
              <w:rPr>
                <w:rFonts w:ascii="Arial Narrow" w:hAnsi="Arial Narrow"/>
                <w:sz w:val="22"/>
                <w:szCs w:val="22"/>
              </w:rPr>
              <w:t>Podle kterého právního předpisu se postupuje</w:t>
            </w:r>
          </w:p>
        </w:tc>
        <w:tc>
          <w:tcPr>
            <w:tcW w:w="4862" w:type="dxa"/>
          </w:tcPr>
          <w:p w:rsidR="001A5754" w:rsidRDefault="00F81592" w:rsidP="00F52A3F">
            <w:pPr>
              <w:jc w:val="both"/>
              <w:rPr>
                <w:rFonts w:ascii="Arial Narrow" w:hAnsi="Arial Narrow"/>
              </w:rPr>
            </w:pPr>
            <w:r>
              <w:rPr>
                <w:rFonts w:ascii="Arial Narrow" w:hAnsi="Arial Narrow"/>
                <w:sz w:val="22"/>
                <w:szCs w:val="22"/>
              </w:rPr>
              <w:t>Zákon č. 111/1994 Sb. o silniční dopravě ve znění pozdějších předpisů,</w:t>
            </w:r>
          </w:p>
          <w:p w:rsidR="00F81592" w:rsidRPr="0005559D" w:rsidRDefault="00F81592" w:rsidP="00F52A3F">
            <w:pPr>
              <w:jc w:val="both"/>
              <w:rPr>
                <w:rFonts w:ascii="Arial Narrow" w:hAnsi="Arial Narrow"/>
              </w:rPr>
            </w:pPr>
            <w:r>
              <w:rPr>
                <w:rFonts w:ascii="Arial Narrow" w:hAnsi="Arial Narrow"/>
                <w:sz w:val="22"/>
                <w:szCs w:val="22"/>
              </w:rPr>
              <w:t xml:space="preserve"> </w:t>
            </w:r>
          </w:p>
        </w:tc>
      </w:tr>
      <w:tr w:rsidR="00F81592" w:rsidRPr="0005559D" w:rsidTr="00F52A3F">
        <w:tc>
          <w:tcPr>
            <w:tcW w:w="4606" w:type="dxa"/>
          </w:tcPr>
          <w:p w:rsidR="00F81592" w:rsidRPr="0005559D" w:rsidRDefault="00F81592" w:rsidP="00F52A3F">
            <w:pPr>
              <w:rPr>
                <w:rFonts w:ascii="Arial Narrow" w:hAnsi="Arial Narrow"/>
              </w:rPr>
            </w:pPr>
            <w:r w:rsidRPr="0005559D">
              <w:rPr>
                <w:rFonts w:ascii="Arial Narrow" w:hAnsi="Arial Narrow"/>
                <w:sz w:val="22"/>
                <w:szCs w:val="22"/>
              </w:rPr>
              <w:t>Jaké jsou související předpisy</w:t>
            </w:r>
          </w:p>
        </w:tc>
        <w:tc>
          <w:tcPr>
            <w:tcW w:w="4862" w:type="dxa"/>
          </w:tcPr>
          <w:p w:rsidR="001A5754" w:rsidRDefault="001A5754" w:rsidP="001A5754">
            <w:pPr>
              <w:jc w:val="both"/>
              <w:rPr>
                <w:rFonts w:ascii="Arial Narrow" w:hAnsi="Arial Narrow"/>
              </w:rPr>
            </w:pPr>
            <w:r>
              <w:rPr>
                <w:rFonts w:ascii="Arial Narrow" w:hAnsi="Arial Narrow"/>
                <w:sz w:val="22"/>
                <w:szCs w:val="22"/>
              </w:rPr>
              <w:t>Vyhláška 478/2000 Sb., kterou se provádí zákon o silniční dopravě, ve znění pozdějších předpisů</w:t>
            </w:r>
          </w:p>
          <w:p w:rsidR="00F81592" w:rsidRPr="0005559D" w:rsidRDefault="001A5754" w:rsidP="001A5754">
            <w:pPr>
              <w:jc w:val="both"/>
              <w:rPr>
                <w:rFonts w:ascii="Arial Narrow" w:hAnsi="Arial Narrow"/>
              </w:rPr>
            </w:pPr>
            <w:r>
              <w:rPr>
                <w:rFonts w:ascii="Arial Narrow" w:hAnsi="Arial Narrow"/>
                <w:sz w:val="22"/>
                <w:szCs w:val="22"/>
              </w:rPr>
              <w:t xml:space="preserve">Zákon 500/2004 Sb. Správní řád, ve znění pozdějších předpisů </w:t>
            </w:r>
          </w:p>
        </w:tc>
      </w:tr>
      <w:tr w:rsidR="00F81592" w:rsidRPr="0005559D" w:rsidTr="00F52A3F">
        <w:tc>
          <w:tcPr>
            <w:tcW w:w="4606" w:type="dxa"/>
          </w:tcPr>
          <w:p w:rsidR="00F81592" w:rsidRPr="0005559D" w:rsidRDefault="00F81592" w:rsidP="00F52A3F">
            <w:pPr>
              <w:rPr>
                <w:rFonts w:ascii="Arial Narrow" w:hAnsi="Arial Narrow"/>
              </w:rPr>
            </w:pPr>
            <w:r w:rsidRPr="0005559D">
              <w:rPr>
                <w:rFonts w:ascii="Arial Narrow" w:hAnsi="Arial Narrow"/>
                <w:sz w:val="22"/>
                <w:szCs w:val="22"/>
              </w:rPr>
              <w:t>Jaké jsou opravné prostředky a jak se uplatňují</w:t>
            </w:r>
          </w:p>
        </w:tc>
        <w:tc>
          <w:tcPr>
            <w:tcW w:w="4862" w:type="dxa"/>
          </w:tcPr>
          <w:p w:rsidR="00F81592" w:rsidRPr="0005559D" w:rsidRDefault="001A5754" w:rsidP="001A5754">
            <w:pPr>
              <w:rPr>
                <w:rFonts w:ascii="Arial Narrow" w:hAnsi="Arial Narrow"/>
              </w:rPr>
            </w:pPr>
            <w:r>
              <w:rPr>
                <w:rFonts w:ascii="Arial Narrow" w:hAnsi="Arial Narrow"/>
                <w:sz w:val="22"/>
                <w:szCs w:val="22"/>
              </w:rPr>
              <w:t>N</w:t>
            </w:r>
            <w:r w:rsidR="00F81592">
              <w:rPr>
                <w:rFonts w:ascii="Arial Narrow" w:hAnsi="Arial Narrow"/>
                <w:sz w:val="22"/>
                <w:szCs w:val="22"/>
              </w:rPr>
              <w:t>ejsou</w:t>
            </w:r>
            <w:r>
              <w:rPr>
                <w:rFonts w:ascii="Arial Narrow" w:hAnsi="Arial Narrow"/>
                <w:sz w:val="22"/>
                <w:szCs w:val="22"/>
              </w:rPr>
              <w:t xml:space="preserve"> – podmínky udělení oprávnění jsou taxativně vymezeny zákonem.</w:t>
            </w:r>
          </w:p>
        </w:tc>
      </w:tr>
      <w:tr w:rsidR="00F81592" w:rsidRPr="0005559D" w:rsidTr="00F52A3F">
        <w:tc>
          <w:tcPr>
            <w:tcW w:w="4606" w:type="dxa"/>
          </w:tcPr>
          <w:p w:rsidR="00F81592" w:rsidRPr="0005559D" w:rsidRDefault="00F81592" w:rsidP="00F52A3F">
            <w:pPr>
              <w:rPr>
                <w:rFonts w:ascii="Arial Narrow" w:hAnsi="Arial Narrow"/>
              </w:rPr>
            </w:pPr>
            <w:r w:rsidRPr="0005559D">
              <w:rPr>
                <w:rFonts w:ascii="Arial Narrow" w:hAnsi="Arial Narrow"/>
                <w:sz w:val="22"/>
                <w:szCs w:val="22"/>
              </w:rPr>
              <w:t>Jaké sankce mohou být uplatněny v případě nedodržení povinností</w:t>
            </w:r>
          </w:p>
        </w:tc>
        <w:tc>
          <w:tcPr>
            <w:tcW w:w="4862" w:type="dxa"/>
          </w:tcPr>
          <w:p w:rsidR="00F81592" w:rsidRPr="00200DEB" w:rsidRDefault="001A5754" w:rsidP="001745FF">
            <w:pPr>
              <w:rPr>
                <w:rFonts w:ascii="Arial Narrow" w:hAnsi="Arial Narrow"/>
                <w:sz w:val="22"/>
                <w:szCs w:val="22"/>
              </w:rPr>
            </w:pPr>
            <w:r w:rsidRPr="00200DEB">
              <w:rPr>
                <w:rFonts w:ascii="Arial Narrow" w:hAnsi="Arial Narrow"/>
                <w:sz w:val="22"/>
                <w:szCs w:val="22"/>
              </w:rPr>
              <w:t xml:space="preserve">Fyzická osoba se dopustí přestupku tím, že vykonává práci taxislužby bez oprávnění řidiče taxislužby, uzavře smlouvu v rozporu se zákonem, vykonává práci řidiče taxislužby vozidlem, které nesplňuje stanovené požadavky, nemá průkaz řidiče taxislužby, nemá ve vozidle umístěn průkaz řidiče taxislužby </w:t>
            </w:r>
            <w:r w:rsidR="00660572" w:rsidRPr="00200DEB">
              <w:rPr>
                <w:rFonts w:ascii="Arial Narrow" w:hAnsi="Arial Narrow"/>
                <w:sz w:val="22"/>
                <w:szCs w:val="22"/>
              </w:rPr>
              <w:t xml:space="preserve">stanoveným způsobem, neobsluhuje řádně taxametr nebo nezajistí zaznamenání skutečného průběhu přepravy, nevydá na požádání cestujícímu doklad o zaplacení jízdného pořízený jako výstup z tiskárny taxametru,… Za přestupek lze uložit pokutu do 10.000,- Kč, resp. 50.000,- Kč, případně zákaz činnosti od 6 měsíců do </w:t>
            </w:r>
            <w:r w:rsidR="001745FF" w:rsidRPr="00200DEB">
              <w:rPr>
                <w:rFonts w:ascii="Arial Narrow" w:hAnsi="Arial Narrow"/>
                <w:sz w:val="22"/>
                <w:szCs w:val="22"/>
              </w:rPr>
              <w:t>2</w:t>
            </w:r>
            <w:r w:rsidR="00660572" w:rsidRPr="00200DEB">
              <w:rPr>
                <w:rFonts w:ascii="Arial Narrow" w:hAnsi="Arial Narrow"/>
                <w:sz w:val="22"/>
                <w:szCs w:val="22"/>
              </w:rPr>
              <w:t xml:space="preserve"> let.</w:t>
            </w:r>
          </w:p>
        </w:tc>
      </w:tr>
      <w:tr w:rsidR="00F81592" w:rsidRPr="0005559D" w:rsidTr="00F52A3F">
        <w:tc>
          <w:tcPr>
            <w:tcW w:w="4606" w:type="dxa"/>
          </w:tcPr>
          <w:p w:rsidR="00F81592" w:rsidRPr="00D95F6A" w:rsidRDefault="00F81592" w:rsidP="00F52A3F">
            <w:r w:rsidRPr="0005559D">
              <w:rPr>
                <w:rFonts w:ascii="Arial Narrow" w:hAnsi="Arial Narrow"/>
                <w:sz w:val="22"/>
                <w:szCs w:val="22"/>
              </w:rPr>
              <w:t xml:space="preserve">Nejčastější dotazy k životní situaci </w:t>
            </w:r>
          </w:p>
        </w:tc>
        <w:tc>
          <w:tcPr>
            <w:tcW w:w="4862" w:type="dxa"/>
          </w:tcPr>
          <w:p w:rsidR="00F81592" w:rsidRPr="003847EF" w:rsidRDefault="00660572" w:rsidP="00660572">
            <w:pPr>
              <w:jc w:val="both"/>
              <w:rPr>
                <w:rFonts w:ascii="Arial Narrow" w:hAnsi="Arial Narrow" w:cs="Tahoma"/>
              </w:rPr>
            </w:pPr>
            <w:r>
              <w:rPr>
                <w:rFonts w:ascii="Arial Narrow" w:hAnsi="Arial Narrow" w:cs="Tahoma"/>
                <w:sz w:val="22"/>
                <w:szCs w:val="22"/>
              </w:rPr>
              <w:t>-------</w:t>
            </w:r>
          </w:p>
        </w:tc>
      </w:tr>
      <w:tr w:rsidR="00F81592" w:rsidRPr="0005559D" w:rsidTr="00F52A3F">
        <w:tc>
          <w:tcPr>
            <w:tcW w:w="4606" w:type="dxa"/>
          </w:tcPr>
          <w:p w:rsidR="00F81592" w:rsidRPr="0005559D" w:rsidRDefault="00F81592" w:rsidP="00F52A3F">
            <w:pPr>
              <w:rPr>
                <w:rFonts w:ascii="Arial Narrow" w:hAnsi="Arial Narrow"/>
              </w:rPr>
            </w:pPr>
            <w:r w:rsidRPr="0005559D">
              <w:rPr>
                <w:rFonts w:ascii="Arial Narrow" w:hAnsi="Arial Narrow"/>
                <w:sz w:val="22"/>
                <w:szCs w:val="22"/>
              </w:rPr>
              <w:t>Další informace</w:t>
            </w:r>
          </w:p>
        </w:tc>
        <w:tc>
          <w:tcPr>
            <w:tcW w:w="4862" w:type="dxa"/>
          </w:tcPr>
          <w:p w:rsidR="00F81592" w:rsidRPr="0005559D" w:rsidRDefault="00660572" w:rsidP="00F52A3F">
            <w:pPr>
              <w:jc w:val="both"/>
              <w:rPr>
                <w:rFonts w:ascii="Arial Narrow" w:hAnsi="Arial Narrow"/>
              </w:rPr>
            </w:pPr>
            <w:r>
              <w:rPr>
                <w:rFonts w:ascii="Arial Narrow" w:hAnsi="Arial Narrow"/>
              </w:rPr>
              <w:t>-------</w:t>
            </w:r>
          </w:p>
        </w:tc>
      </w:tr>
      <w:tr w:rsidR="00F81592" w:rsidRPr="0005559D" w:rsidTr="00F52A3F">
        <w:tc>
          <w:tcPr>
            <w:tcW w:w="4606" w:type="dxa"/>
          </w:tcPr>
          <w:p w:rsidR="00F81592" w:rsidRPr="0005559D" w:rsidRDefault="00F81592" w:rsidP="00F52A3F">
            <w:pPr>
              <w:rPr>
                <w:rFonts w:ascii="Arial Narrow" w:hAnsi="Arial Narrow"/>
              </w:rPr>
            </w:pPr>
            <w:r w:rsidRPr="0005559D">
              <w:rPr>
                <w:rFonts w:ascii="Arial Narrow" w:hAnsi="Arial Narrow"/>
                <w:sz w:val="22"/>
                <w:szCs w:val="22"/>
              </w:rPr>
              <w:t>Informace o popisovaném postupu (o řešení životní situace) je možné získat také z jiných zdrojů a v jiné formě</w:t>
            </w:r>
          </w:p>
        </w:tc>
        <w:tc>
          <w:tcPr>
            <w:tcW w:w="4862" w:type="dxa"/>
          </w:tcPr>
          <w:p w:rsidR="00F81592" w:rsidRPr="0005559D" w:rsidRDefault="00F81592" w:rsidP="00F52A3F">
            <w:pPr>
              <w:rPr>
                <w:rFonts w:ascii="Arial Narrow" w:hAnsi="Arial Narrow"/>
              </w:rPr>
            </w:pPr>
            <w:r>
              <w:rPr>
                <w:rFonts w:ascii="Arial Narrow" w:hAnsi="Arial Narrow"/>
                <w:sz w:val="22"/>
                <w:szCs w:val="22"/>
              </w:rPr>
              <w:t xml:space="preserve">Ministerstvo dopravy ČR </w:t>
            </w:r>
            <w:hyperlink r:id="rId5" w:history="1">
              <w:r w:rsidRPr="00B81AF0">
                <w:rPr>
                  <w:rStyle w:val="Hypertextovodkaz"/>
                  <w:rFonts w:ascii="Arial Narrow" w:hAnsi="Arial Narrow"/>
                  <w:sz w:val="22"/>
                  <w:szCs w:val="22"/>
                </w:rPr>
                <w:t>zde</w:t>
              </w:r>
            </w:hyperlink>
          </w:p>
        </w:tc>
      </w:tr>
      <w:tr w:rsidR="00F81592" w:rsidRPr="0005559D" w:rsidTr="00F52A3F">
        <w:tc>
          <w:tcPr>
            <w:tcW w:w="4606" w:type="dxa"/>
          </w:tcPr>
          <w:p w:rsidR="00F81592" w:rsidRPr="0005559D" w:rsidRDefault="00F81592" w:rsidP="00F52A3F">
            <w:pPr>
              <w:rPr>
                <w:rFonts w:ascii="Arial Narrow" w:hAnsi="Arial Narrow"/>
              </w:rPr>
            </w:pPr>
            <w:r w:rsidRPr="0005559D">
              <w:rPr>
                <w:rFonts w:ascii="Arial Narrow" w:hAnsi="Arial Narrow"/>
                <w:sz w:val="22"/>
                <w:szCs w:val="22"/>
              </w:rPr>
              <w:t>Za správnost návodu odpovídá</w:t>
            </w:r>
          </w:p>
        </w:tc>
        <w:tc>
          <w:tcPr>
            <w:tcW w:w="4862" w:type="dxa"/>
          </w:tcPr>
          <w:p w:rsidR="00F81592" w:rsidRPr="00E61CEE" w:rsidRDefault="00F81592" w:rsidP="00F52A3F">
            <w:pPr>
              <w:rPr>
                <w:rFonts w:ascii="Arial Narrow" w:hAnsi="Arial Narrow"/>
              </w:rPr>
            </w:pPr>
            <w:r w:rsidRPr="00E61CEE">
              <w:rPr>
                <w:rFonts w:ascii="Arial Narrow" w:hAnsi="Arial Narrow"/>
                <w:sz w:val="22"/>
                <w:szCs w:val="22"/>
              </w:rPr>
              <w:t xml:space="preserve">Městský úřad Šternberk, odbor dopravy a silničního </w:t>
            </w:r>
            <w:r w:rsidRPr="00E61CEE">
              <w:rPr>
                <w:rFonts w:ascii="Arial Narrow" w:hAnsi="Arial Narrow"/>
                <w:sz w:val="22"/>
                <w:szCs w:val="22"/>
              </w:rPr>
              <w:lastRenderedPageBreak/>
              <w:t xml:space="preserve">hospodářství </w:t>
            </w:r>
          </w:p>
        </w:tc>
      </w:tr>
      <w:tr w:rsidR="00F81592" w:rsidRPr="0005559D" w:rsidTr="00F52A3F">
        <w:tc>
          <w:tcPr>
            <w:tcW w:w="4606" w:type="dxa"/>
          </w:tcPr>
          <w:p w:rsidR="00F81592" w:rsidRPr="0005559D" w:rsidRDefault="00F81592" w:rsidP="00F52A3F">
            <w:pPr>
              <w:rPr>
                <w:rFonts w:ascii="Arial Narrow" w:hAnsi="Arial Narrow"/>
              </w:rPr>
            </w:pPr>
            <w:r w:rsidRPr="0005559D">
              <w:rPr>
                <w:rFonts w:ascii="Arial Narrow" w:hAnsi="Arial Narrow"/>
                <w:sz w:val="22"/>
                <w:szCs w:val="22"/>
              </w:rPr>
              <w:lastRenderedPageBreak/>
              <w:t>Kontaktní osoba</w:t>
            </w:r>
          </w:p>
        </w:tc>
        <w:tc>
          <w:tcPr>
            <w:tcW w:w="4862" w:type="dxa"/>
          </w:tcPr>
          <w:p w:rsidR="00F81592" w:rsidRPr="008C1E8F" w:rsidRDefault="00F81592" w:rsidP="00F52A3F">
            <w:pPr>
              <w:rPr>
                <w:rFonts w:ascii="Arial Narrow" w:hAnsi="Arial Narrow"/>
              </w:rPr>
            </w:pPr>
            <w:r w:rsidRPr="008C1E8F">
              <w:rPr>
                <w:rFonts w:ascii="Arial Narrow" w:hAnsi="Arial Narrow"/>
                <w:sz w:val="22"/>
                <w:szCs w:val="22"/>
              </w:rPr>
              <w:t>Ing. Adriana Runštuková</w:t>
            </w:r>
          </w:p>
        </w:tc>
      </w:tr>
      <w:tr w:rsidR="00F81592" w:rsidRPr="0005559D" w:rsidTr="00F52A3F">
        <w:tc>
          <w:tcPr>
            <w:tcW w:w="4606" w:type="dxa"/>
          </w:tcPr>
          <w:p w:rsidR="00F81592" w:rsidRPr="0005559D" w:rsidRDefault="00F81592" w:rsidP="00F52A3F">
            <w:pPr>
              <w:rPr>
                <w:rFonts w:ascii="Arial Narrow" w:hAnsi="Arial Narrow"/>
              </w:rPr>
            </w:pPr>
            <w:r w:rsidRPr="0005559D">
              <w:rPr>
                <w:rFonts w:ascii="Arial Narrow" w:hAnsi="Arial Narrow"/>
                <w:sz w:val="22"/>
                <w:szCs w:val="22"/>
              </w:rPr>
              <w:t>Popis je zpracován podle právního stavu ke dni</w:t>
            </w:r>
          </w:p>
        </w:tc>
        <w:tc>
          <w:tcPr>
            <w:tcW w:w="4862" w:type="dxa"/>
          </w:tcPr>
          <w:p w:rsidR="00F81592" w:rsidRPr="0005559D" w:rsidRDefault="00F81592" w:rsidP="00660572">
            <w:pPr>
              <w:rPr>
                <w:rFonts w:ascii="Arial Narrow" w:hAnsi="Arial Narrow"/>
              </w:rPr>
            </w:pPr>
            <w:proofErr w:type="gramStart"/>
            <w:r>
              <w:rPr>
                <w:rFonts w:ascii="Arial Narrow" w:hAnsi="Arial Narrow"/>
                <w:sz w:val="22"/>
                <w:szCs w:val="22"/>
              </w:rPr>
              <w:t>1.</w:t>
            </w:r>
            <w:r w:rsidR="00660572">
              <w:rPr>
                <w:rFonts w:ascii="Arial Narrow" w:hAnsi="Arial Narrow"/>
                <w:sz w:val="22"/>
                <w:szCs w:val="22"/>
              </w:rPr>
              <w:t>5</w:t>
            </w:r>
            <w:r>
              <w:rPr>
                <w:rFonts w:ascii="Arial Narrow" w:hAnsi="Arial Narrow"/>
                <w:sz w:val="22"/>
                <w:szCs w:val="22"/>
              </w:rPr>
              <w:t>.201</w:t>
            </w:r>
            <w:r w:rsidR="00660572">
              <w:rPr>
                <w:rFonts w:ascii="Arial Narrow" w:hAnsi="Arial Narrow"/>
                <w:sz w:val="22"/>
                <w:szCs w:val="22"/>
              </w:rPr>
              <w:t>3</w:t>
            </w:r>
            <w:proofErr w:type="gramEnd"/>
          </w:p>
        </w:tc>
      </w:tr>
      <w:tr w:rsidR="00F81592" w:rsidRPr="0005559D" w:rsidTr="00F52A3F">
        <w:tc>
          <w:tcPr>
            <w:tcW w:w="4606" w:type="dxa"/>
          </w:tcPr>
          <w:p w:rsidR="00F81592" w:rsidRPr="0005559D" w:rsidRDefault="00F81592" w:rsidP="00F52A3F">
            <w:pPr>
              <w:rPr>
                <w:rFonts w:ascii="Arial Narrow" w:hAnsi="Arial Narrow"/>
              </w:rPr>
            </w:pPr>
            <w:r w:rsidRPr="0005559D">
              <w:rPr>
                <w:rFonts w:ascii="Arial Narrow" w:hAnsi="Arial Narrow"/>
                <w:sz w:val="22"/>
                <w:szCs w:val="22"/>
              </w:rPr>
              <w:t>Popis byl naposledy aktualizován</w:t>
            </w:r>
          </w:p>
        </w:tc>
        <w:tc>
          <w:tcPr>
            <w:tcW w:w="4862" w:type="dxa"/>
          </w:tcPr>
          <w:p w:rsidR="00F81592" w:rsidRPr="0005559D" w:rsidRDefault="005B106A" w:rsidP="00F52A3F">
            <w:pPr>
              <w:rPr>
                <w:rFonts w:ascii="Arial Narrow" w:hAnsi="Arial Narrow"/>
              </w:rPr>
            </w:pPr>
            <w:proofErr w:type="gramStart"/>
            <w:r>
              <w:rPr>
                <w:rFonts w:ascii="Arial Narrow" w:hAnsi="Arial Narrow"/>
              </w:rPr>
              <w:t>1.5.2013</w:t>
            </w:r>
            <w:proofErr w:type="gramEnd"/>
          </w:p>
        </w:tc>
      </w:tr>
      <w:tr w:rsidR="00F81592" w:rsidRPr="0005559D" w:rsidTr="00F52A3F">
        <w:tc>
          <w:tcPr>
            <w:tcW w:w="4606" w:type="dxa"/>
          </w:tcPr>
          <w:p w:rsidR="00F81592" w:rsidRPr="0005559D" w:rsidRDefault="00F81592" w:rsidP="00F52A3F">
            <w:pPr>
              <w:rPr>
                <w:rFonts w:ascii="Arial Narrow" w:hAnsi="Arial Narrow"/>
              </w:rPr>
            </w:pPr>
            <w:r w:rsidRPr="0005559D">
              <w:rPr>
                <w:rFonts w:ascii="Arial Narrow" w:hAnsi="Arial Narrow"/>
                <w:sz w:val="22"/>
                <w:szCs w:val="22"/>
              </w:rPr>
              <w:t>Datum konce platnosti popisu</w:t>
            </w:r>
          </w:p>
        </w:tc>
        <w:tc>
          <w:tcPr>
            <w:tcW w:w="4862" w:type="dxa"/>
          </w:tcPr>
          <w:p w:rsidR="00F81592" w:rsidRPr="00E61CEE" w:rsidRDefault="00F81592" w:rsidP="00F52A3F">
            <w:pPr>
              <w:rPr>
                <w:rFonts w:ascii="Arial Narrow" w:hAnsi="Arial Narrow"/>
              </w:rPr>
            </w:pPr>
            <w:r w:rsidRPr="00E61CEE">
              <w:rPr>
                <w:rFonts w:ascii="Arial Narrow" w:hAnsi="Arial Narrow"/>
                <w:sz w:val="22"/>
                <w:szCs w:val="22"/>
              </w:rPr>
              <w:t xml:space="preserve">Konec platnosti návodu není stanoven. </w:t>
            </w:r>
          </w:p>
        </w:tc>
      </w:tr>
    </w:tbl>
    <w:p w:rsidR="00F81592" w:rsidRDefault="00F81592" w:rsidP="00F81592"/>
    <w:p w:rsidR="00F81592" w:rsidRDefault="00F81592" w:rsidP="00F81592"/>
    <w:p w:rsidR="00F81592" w:rsidRDefault="00F81592" w:rsidP="00F81592"/>
    <w:p w:rsidR="00F81592" w:rsidRDefault="00F81592" w:rsidP="00F81592"/>
    <w:p w:rsidR="00F81592" w:rsidRDefault="00F81592" w:rsidP="00F81592"/>
    <w:p w:rsidR="00F81592" w:rsidRDefault="00F81592" w:rsidP="00F81592"/>
    <w:p w:rsidR="00F81592" w:rsidRDefault="00F81592" w:rsidP="00F81592"/>
    <w:p w:rsidR="00F81592" w:rsidRDefault="00F81592" w:rsidP="00F81592"/>
    <w:p w:rsidR="00F81592" w:rsidRDefault="00F81592" w:rsidP="00F81592"/>
    <w:p w:rsidR="00F81592" w:rsidRDefault="00F81592" w:rsidP="00F81592"/>
    <w:p w:rsidR="00F81592" w:rsidRDefault="00F81592" w:rsidP="00F81592"/>
    <w:p w:rsidR="00F81592" w:rsidRDefault="00F81592" w:rsidP="00F81592"/>
    <w:p w:rsidR="00F81592" w:rsidRDefault="00F81592" w:rsidP="00F81592"/>
    <w:p w:rsidR="00F81592" w:rsidRDefault="00F81592" w:rsidP="00F81592"/>
    <w:p w:rsidR="00F81592" w:rsidRDefault="00F81592" w:rsidP="00F81592"/>
    <w:p w:rsidR="00F81592" w:rsidRDefault="00F81592" w:rsidP="00F81592"/>
    <w:p w:rsidR="00F81592" w:rsidRDefault="00F81592" w:rsidP="00F81592"/>
    <w:p w:rsidR="00F81592" w:rsidRDefault="00F81592" w:rsidP="00F81592"/>
    <w:p w:rsidR="00F81592" w:rsidRDefault="00F81592" w:rsidP="00F81592"/>
    <w:p w:rsidR="00F81592" w:rsidRDefault="00F81592" w:rsidP="00F81592"/>
    <w:p w:rsidR="00F81592" w:rsidRDefault="00F81592" w:rsidP="00F81592"/>
    <w:p w:rsidR="00F81592" w:rsidRDefault="00F81592" w:rsidP="00F81592"/>
    <w:p w:rsidR="00F81592" w:rsidRDefault="00F81592" w:rsidP="00F81592"/>
    <w:p w:rsidR="00F81592" w:rsidRDefault="00F81592" w:rsidP="00F81592"/>
    <w:p w:rsidR="00F81592" w:rsidRDefault="00F81592" w:rsidP="00F81592"/>
    <w:p w:rsidR="008A2359" w:rsidRDefault="008A2359"/>
    <w:sectPr w:rsidR="008A2359" w:rsidSect="00F52A3F">
      <w:pgSz w:w="11906" w:h="16838"/>
      <w:pgMar w:top="1079"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81592"/>
    <w:rsid w:val="000F7535"/>
    <w:rsid w:val="001745FF"/>
    <w:rsid w:val="001A5754"/>
    <w:rsid w:val="00200DEB"/>
    <w:rsid w:val="005B106A"/>
    <w:rsid w:val="00660572"/>
    <w:rsid w:val="008A2359"/>
    <w:rsid w:val="00C12B34"/>
    <w:rsid w:val="00E20C90"/>
    <w:rsid w:val="00F52A3F"/>
    <w:rsid w:val="00F81592"/>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81592"/>
    <w:pPr>
      <w:spacing w:after="0" w:line="240" w:lineRule="auto"/>
    </w:pPr>
    <w:rPr>
      <w:rFonts w:ascii="Times New Roman" w:eastAsia="Times New Roman" w:hAnsi="Times New Roman" w:cs="Times New Roman"/>
      <w:sz w:val="24"/>
      <w:szCs w:val="24"/>
      <w:lang w:eastAsia="cs-CZ"/>
    </w:rPr>
  </w:style>
  <w:style w:type="paragraph" w:styleId="Nadpis3">
    <w:name w:val="heading 3"/>
    <w:basedOn w:val="Normln"/>
    <w:link w:val="Nadpis3Char"/>
    <w:qFormat/>
    <w:rsid w:val="00F81592"/>
    <w:pPr>
      <w:spacing w:before="96" w:after="120"/>
      <w:outlineLvl w:val="2"/>
    </w:pPr>
    <w:rPr>
      <w:b/>
      <w:bCs/>
      <w:color w:val="294995"/>
      <w:sz w:val="31"/>
      <w:szCs w:val="3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rsid w:val="00F81592"/>
    <w:rPr>
      <w:rFonts w:ascii="Times New Roman" w:eastAsia="Times New Roman" w:hAnsi="Times New Roman" w:cs="Times New Roman"/>
      <w:b/>
      <w:bCs/>
      <w:color w:val="294995"/>
      <w:sz w:val="31"/>
      <w:szCs w:val="31"/>
      <w:lang w:eastAsia="cs-CZ"/>
    </w:rPr>
  </w:style>
  <w:style w:type="character" w:styleId="Hypertextovodkaz">
    <w:name w:val="Hyperlink"/>
    <w:basedOn w:val="Standardnpsmoodstavce"/>
    <w:rsid w:val="00F81592"/>
    <w:rPr>
      <w:color w:val="294995"/>
      <w:u w:val="single"/>
      <w:shd w:val="clear" w:color="auto" w:fill="auto"/>
    </w:rPr>
  </w:style>
  <w:style w:type="paragraph" w:styleId="Normlnweb">
    <w:name w:val="Normal (Web)"/>
    <w:basedOn w:val="Normln"/>
    <w:uiPriority w:val="99"/>
    <w:rsid w:val="00F81592"/>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mdcr.cz/cs/Silnicni_doprava/taxisluzba/" TargetMode="External"/><Relationship Id="rId4" Type="http://schemas.openxmlformats.org/officeDocument/2006/relationships/hyperlink" Target="http://www.sternberk.eu/index_web.php?jazyk=cz&amp;sekce=urad&amp;kategorie_1=mestsky-urad&amp;kategorie_2=struktura&amp;kategorie_3=odbor-dopravy-a-silnicniho-hospodarstvi&amp;kategorie_4=forms_odsh&amp;id_dokumentu=1295"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2</Pages>
  <Words>495</Words>
  <Characters>2926</Characters>
  <Application>Microsoft Office Word</Application>
  <DocSecurity>0</DocSecurity>
  <Lines>24</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krobathova</dc:creator>
  <cp:lastModifiedBy>krobathova</cp:lastModifiedBy>
  <cp:revision>4</cp:revision>
  <dcterms:created xsi:type="dcterms:W3CDTF">2013-04-29T09:26:00Z</dcterms:created>
  <dcterms:modified xsi:type="dcterms:W3CDTF">2013-05-03T07:30:00Z</dcterms:modified>
</cp:coreProperties>
</file>